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DA" w:rsidRDefault="006400DA" w:rsidP="004855BF">
      <w:pPr>
        <w:snapToGrid w:val="0"/>
        <w:spacing w:beforeLines="50"/>
        <w:jc w:val="center"/>
        <w:rPr>
          <w:rFonts w:ascii="宋体" w:hAnsi="宋体"/>
          <w:b/>
          <w:color w:val="4F81BD" w:themeColor="accent1"/>
          <w:sz w:val="84"/>
          <w:szCs w:val="84"/>
        </w:rPr>
      </w:pPr>
    </w:p>
    <w:p w:rsidR="006400DA" w:rsidRDefault="006400DA" w:rsidP="004855BF">
      <w:pPr>
        <w:snapToGrid w:val="0"/>
        <w:spacing w:beforeLines="50"/>
        <w:jc w:val="center"/>
        <w:rPr>
          <w:rFonts w:ascii="宋体" w:hAnsi="宋体"/>
          <w:b/>
          <w:sz w:val="84"/>
          <w:szCs w:val="84"/>
        </w:rPr>
      </w:pPr>
    </w:p>
    <w:p w:rsidR="00657AC1" w:rsidRDefault="00657AC1" w:rsidP="004855BF">
      <w:pPr>
        <w:snapToGrid w:val="0"/>
        <w:spacing w:beforeLines="50"/>
        <w:jc w:val="center"/>
        <w:rPr>
          <w:rFonts w:ascii="仿宋_GB2312" w:hAnsi="仿宋_GB2312"/>
          <w:b/>
          <w:bCs/>
          <w:sz w:val="84"/>
          <w:szCs w:val="84"/>
        </w:rPr>
      </w:pPr>
      <w:bookmarkStart w:id="0" w:name="_Toc502845064"/>
      <w:bookmarkStart w:id="1" w:name="_Toc512613206"/>
      <w:r>
        <w:rPr>
          <w:rFonts w:ascii="宋体" w:hAnsi="宋体" w:hint="eastAsia"/>
          <w:b/>
          <w:sz w:val="84"/>
          <w:szCs w:val="84"/>
        </w:rPr>
        <w:t>竞价文件</w:t>
      </w:r>
    </w:p>
    <w:p w:rsidR="00657AC1" w:rsidRDefault="00657AC1" w:rsidP="00657AC1">
      <w:pPr>
        <w:spacing w:line="360" w:lineRule="auto"/>
        <w:jc w:val="center"/>
        <w:rPr>
          <w:rFonts w:ascii="宋体" w:hAnsi="宋体"/>
          <w:b/>
          <w:bCs/>
          <w:sz w:val="24"/>
          <w:szCs w:val="24"/>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院内</w:t>
      </w:r>
      <w:r>
        <w:rPr>
          <w:rFonts w:ascii="仿宋_GB2312" w:hAnsi="仿宋_GB2312"/>
          <w:b/>
          <w:bCs/>
          <w:sz w:val="28"/>
          <w:szCs w:val="32"/>
        </w:rPr>
        <w:t>竞价</w:t>
      </w:r>
    </w:p>
    <w:p w:rsidR="00657AC1" w:rsidRDefault="00657AC1" w:rsidP="00657AC1">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806DF3" w:rsidRPr="00806DF3">
        <w:rPr>
          <w:rFonts w:ascii="仿宋_GB2312" w:hAnsi="仿宋_GB2312" w:hint="eastAsia"/>
          <w:b/>
          <w:bCs/>
          <w:sz w:val="28"/>
          <w:szCs w:val="32"/>
        </w:rPr>
        <w:t>磁共振兼容性消毒仪</w:t>
      </w:r>
    </w:p>
    <w:p w:rsidR="00657AC1" w:rsidRDefault="00657AC1" w:rsidP="00657AC1">
      <w:pPr>
        <w:spacing w:line="360" w:lineRule="auto"/>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2022-0</w:t>
      </w:r>
      <w:r w:rsidR="00806DF3">
        <w:rPr>
          <w:rFonts w:ascii="仿宋_GB2312" w:hAnsi="仿宋_GB2312" w:hint="eastAsia"/>
          <w:b/>
          <w:bCs/>
          <w:sz w:val="28"/>
          <w:szCs w:val="32"/>
        </w:rPr>
        <w:t>8</w:t>
      </w:r>
    </w:p>
    <w:p w:rsidR="00D70D3D" w:rsidRDefault="00D70D3D" w:rsidP="00D70D3D">
      <w:pPr>
        <w:pStyle w:val="2"/>
        <w:rPr>
          <w:rFonts w:hAnsi="仿宋_GB2312"/>
          <w:b/>
          <w:bCs/>
          <w:sz w:val="28"/>
          <w:szCs w:val="32"/>
        </w:rPr>
      </w:pPr>
      <w:r>
        <w:rPr>
          <w:rFonts w:hAnsi="仿宋_GB2312" w:hint="eastAsia"/>
          <w:b/>
          <w:bCs/>
          <w:sz w:val="28"/>
          <w:szCs w:val="32"/>
        </w:rPr>
        <w:t>报名竞价限期：</w:t>
      </w:r>
      <w:r>
        <w:rPr>
          <w:rFonts w:hAnsi="仿宋_GB2312"/>
          <w:b/>
          <w:bCs/>
          <w:sz w:val="28"/>
          <w:szCs w:val="32"/>
        </w:rPr>
        <w:t>2022</w:t>
      </w:r>
      <w:r>
        <w:rPr>
          <w:rFonts w:hAnsi="仿宋_GB2312" w:hint="eastAsia"/>
          <w:b/>
          <w:bCs/>
          <w:sz w:val="28"/>
          <w:szCs w:val="32"/>
        </w:rPr>
        <w:t>年</w:t>
      </w:r>
      <w:r w:rsidR="00806DF3">
        <w:rPr>
          <w:rFonts w:hAnsi="仿宋_GB2312" w:hint="eastAsia"/>
          <w:b/>
          <w:bCs/>
          <w:sz w:val="28"/>
          <w:szCs w:val="32"/>
        </w:rPr>
        <w:t>8</w:t>
      </w:r>
      <w:r>
        <w:rPr>
          <w:rFonts w:hAnsi="仿宋_GB2312" w:hint="eastAsia"/>
          <w:b/>
          <w:bCs/>
          <w:sz w:val="28"/>
          <w:szCs w:val="32"/>
        </w:rPr>
        <w:t>月</w:t>
      </w:r>
      <w:r w:rsidR="008F0964">
        <w:rPr>
          <w:rFonts w:hAnsi="仿宋_GB2312" w:hint="eastAsia"/>
          <w:b/>
          <w:bCs/>
          <w:sz w:val="28"/>
          <w:szCs w:val="32"/>
        </w:rPr>
        <w:t>18</w:t>
      </w:r>
      <w:r>
        <w:rPr>
          <w:rFonts w:hAnsi="仿宋_GB2312" w:hint="eastAsia"/>
          <w:b/>
          <w:bCs/>
          <w:sz w:val="28"/>
          <w:szCs w:val="32"/>
        </w:rPr>
        <w:t>日——</w:t>
      </w:r>
      <w:r>
        <w:rPr>
          <w:rFonts w:hAnsi="仿宋_GB2312"/>
          <w:b/>
          <w:bCs/>
          <w:sz w:val="28"/>
          <w:szCs w:val="32"/>
        </w:rPr>
        <w:t>2022</w:t>
      </w:r>
      <w:r>
        <w:rPr>
          <w:rFonts w:hAnsi="仿宋_GB2312" w:hint="eastAsia"/>
          <w:b/>
          <w:bCs/>
          <w:sz w:val="28"/>
          <w:szCs w:val="32"/>
        </w:rPr>
        <w:t>年</w:t>
      </w:r>
      <w:r w:rsidR="00806DF3">
        <w:rPr>
          <w:rFonts w:hAnsi="仿宋_GB2312" w:hint="eastAsia"/>
          <w:b/>
          <w:bCs/>
          <w:sz w:val="28"/>
          <w:szCs w:val="32"/>
        </w:rPr>
        <w:t>8</w:t>
      </w:r>
      <w:r>
        <w:rPr>
          <w:rFonts w:hAnsi="仿宋_GB2312" w:hint="eastAsia"/>
          <w:b/>
          <w:bCs/>
          <w:sz w:val="28"/>
          <w:szCs w:val="32"/>
        </w:rPr>
        <w:t>月</w:t>
      </w:r>
      <w:r w:rsidR="008F0964">
        <w:rPr>
          <w:rFonts w:hAnsi="仿宋_GB2312" w:hint="eastAsia"/>
          <w:b/>
          <w:bCs/>
          <w:sz w:val="28"/>
          <w:szCs w:val="32"/>
        </w:rPr>
        <w:t>24</w:t>
      </w:r>
      <w:r>
        <w:rPr>
          <w:rFonts w:hAnsi="仿宋_GB2312" w:hint="eastAsia"/>
          <w:b/>
          <w:bCs/>
          <w:sz w:val="28"/>
          <w:szCs w:val="32"/>
        </w:rPr>
        <w:t>日</w:t>
      </w:r>
    </w:p>
    <w:p w:rsidR="00657AC1" w:rsidRPr="00D70D3D" w:rsidRDefault="00657AC1" w:rsidP="004855BF">
      <w:pPr>
        <w:snapToGrid w:val="0"/>
        <w:spacing w:beforeLines="50" w:afterLines="50" w:line="360" w:lineRule="auto"/>
        <w:jc w:val="center"/>
        <w:rPr>
          <w:rFonts w:ascii="黑体" w:eastAsia="黑体" w:hAnsi="华文中宋" w:cs="华文中宋"/>
          <w:sz w:val="30"/>
          <w:szCs w:val="30"/>
        </w:rPr>
      </w:pPr>
    </w:p>
    <w:p w:rsidR="00657AC1" w:rsidRDefault="00657AC1" w:rsidP="004855BF">
      <w:pPr>
        <w:autoSpaceDE w:val="0"/>
        <w:autoSpaceDN w:val="0"/>
        <w:adjustRightInd w:val="0"/>
        <w:snapToGrid w:val="0"/>
        <w:spacing w:beforeLines="50" w:afterLines="50" w:line="360" w:lineRule="auto"/>
        <w:jc w:val="center"/>
        <w:rPr>
          <w:rFonts w:ascii="黑体" w:eastAsia="黑体" w:hAnsi="华文中宋" w:cs="华文中宋"/>
          <w:kern w:val="0"/>
          <w:sz w:val="30"/>
          <w:szCs w:val="30"/>
        </w:rPr>
      </w:pPr>
    </w:p>
    <w:p w:rsidR="00657AC1" w:rsidRDefault="00657AC1" w:rsidP="004855BF">
      <w:pPr>
        <w:autoSpaceDE w:val="0"/>
        <w:autoSpaceDN w:val="0"/>
        <w:adjustRightInd w:val="0"/>
        <w:snapToGrid w:val="0"/>
        <w:spacing w:beforeLines="50" w:afterLines="50" w:line="360" w:lineRule="auto"/>
        <w:jc w:val="left"/>
        <w:rPr>
          <w:rFonts w:ascii="黑体" w:eastAsia="黑体" w:hAnsi="华文中宋" w:cs="华文中宋"/>
          <w:kern w:val="0"/>
          <w:sz w:val="30"/>
          <w:szCs w:val="30"/>
        </w:rPr>
      </w:pPr>
    </w:p>
    <w:p w:rsidR="00657AC1" w:rsidRDefault="00657AC1" w:rsidP="00657AC1">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广州医科大学附属肿瘤医院</w:t>
      </w:r>
    </w:p>
    <w:p w:rsidR="00657AC1" w:rsidRDefault="00657AC1" w:rsidP="00657AC1">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二零二二年</w:t>
      </w:r>
      <w:r w:rsidR="008F0964">
        <w:rPr>
          <w:rFonts w:ascii="仿宋_GB2312" w:hAnsi="仿宋_GB2312" w:hint="eastAsia"/>
          <w:b/>
          <w:sz w:val="28"/>
        </w:rPr>
        <w:t>八</w:t>
      </w:r>
      <w:r>
        <w:rPr>
          <w:rFonts w:ascii="仿宋_GB2312" w:hAnsi="仿宋_GB2312"/>
          <w:b/>
          <w:sz w:val="28"/>
        </w:rPr>
        <w:t>月</w:t>
      </w:r>
    </w:p>
    <w:p w:rsidR="00657AC1" w:rsidRDefault="00657AC1" w:rsidP="00657AC1">
      <w:pPr>
        <w:autoSpaceDE w:val="0"/>
        <w:autoSpaceDN w:val="0"/>
        <w:adjustRightInd w:val="0"/>
        <w:snapToGrid w:val="0"/>
        <w:spacing w:line="360" w:lineRule="auto"/>
        <w:ind w:left="420" w:firstLine="420"/>
        <w:jc w:val="center"/>
        <w:rPr>
          <w:rFonts w:ascii="仿宋_GB2312" w:hAnsi="仿宋_GB2312"/>
          <w:sz w:val="28"/>
        </w:rPr>
      </w:pPr>
    </w:p>
    <w:p w:rsidR="00657AC1" w:rsidRDefault="00657AC1" w:rsidP="00657AC1">
      <w:pPr>
        <w:autoSpaceDE w:val="0"/>
        <w:autoSpaceDN w:val="0"/>
        <w:adjustRightInd w:val="0"/>
        <w:snapToGrid w:val="0"/>
        <w:spacing w:line="360" w:lineRule="auto"/>
        <w:ind w:left="420" w:firstLine="420"/>
        <w:jc w:val="center"/>
        <w:rPr>
          <w:rFonts w:ascii="仿宋_GB2312" w:hAnsi="仿宋_GB2312"/>
          <w:b/>
          <w:bCs/>
          <w:sz w:val="28"/>
          <w:szCs w:val="32"/>
        </w:rPr>
        <w:sectPr w:rsidR="00657AC1">
          <w:headerReference w:type="default" r:id="rId9"/>
          <w:pgSz w:w="11906" w:h="16838"/>
          <w:pgMar w:top="1440" w:right="1800" w:bottom="1440" w:left="1800" w:header="851" w:footer="992" w:gutter="0"/>
          <w:cols w:space="720"/>
          <w:docGrid w:type="lines" w:linePitch="312"/>
        </w:sectPr>
      </w:pPr>
    </w:p>
    <w:p w:rsidR="00657AC1" w:rsidRDefault="00657AC1" w:rsidP="00657AC1">
      <w:pPr>
        <w:pStyle w:val="a9"/>
        <w:spacing w:before="0" w:after="0"/>
      </w:pPr>
      <w:r>
        <w:rPr>
          <w:rFonts w:hint="eastAsia"/>
        </w:rPr>
        <w:lastRenderedPageBreak/>
        <w:t>第一章竞价须知</w:t>
      </w:r>
    </w:p>
    <w:p w:rsidR="00657AC1" w:rsidRDefault="00657AC1" w:rsidP="00657AC1">
      <w:pPr>
        <w:pStyle w:val="ad"/>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本项目通过院内竞价，</w:t>
      </w:r>
      <w:r>
        <w:rPr>
          <w:rFonts w:ascii="宋体" w:hAnsi="宋体" w:hint="eastAsia"/>
          <w:szCs w:val="21"/>
        </w:rPr>
        <w:t>参与竞价的</w:t>
      </w:r>
      <w:r>
        <w:rPr>
          <w:rFonts w:asciiTheme="minorEastAsia" w:hAnsiTheme="minorEastAsia" w:hint="eastAsia"/>
          <w:szCs w:val="21"/>
        </w:rPr>
        <w:t>供应商必须报名登记，成功后方可参与项目竞价。</w:t>
      </w:r>
    </w:p>
    <w:p w:rsidR="00657AC1" w:rsidRDefault="00657AC1" w:rsidP="00657AC1">
      <w:pPr>
        <w:pStyle w:val="ad"/>
        <w:numPr>
          <w:ilvl w:val="0"/>
          <w:numId w:val="2"/>
        </w:numPr>
        <w:spacing w:line="360" w:lineRule="auto"/>
        <w:ind w:firstLineChars="0"/>
        <w:rPr>
          <w:rFonts w:asciiTheme="minorEastAsia" w:hAnsiTheme="minorEastAsia"/>
        </w:rPr>
      </w:pPr>
      <w:r>
        <w:t>语言要求</w:t>
      </w:r>
    </w:p>
    <w:p w:rsidR="00657AC1" w:rsidRDefault="00657AC1" w:rsidP="00657AC1">
      <w:pPr>
        <w:spacing w:line="360" w:lineRule="auto"/>
        <w:ind w:leftChars="200" w:left="420"/>
      </w:pPr>
      <w:r>
        <w:t>供应商提交的响应文件以及供应商与采购人就有关项目的所有来往函电均应使用中文书写。供应商提交的文件或资料可以用另一种语言，但相应内容应附有中文翻译本，由翻译机构盖章或者翻译人员签名。两种语言不一致时以中文翻译本为准。</w:t>
      </w:r>
    </w:p>
    <w:p w:rsidR="00657AC1" w:rsidRDefault="00657AC1" w:rsidP="00657AC1">
      <w:pPr>
        <w:pStyle w:val="ad"/>
        <w:numPr>
          <w:ilvl w:val="0"/>
          <w:numId w:val="2"/>
        </w:numPr>
        <w:spacing w:line="360" w:lineRule="auto"/>
        <w:ind w:firstLineChars="0"/>
      </w:pPr>
      <w:r>
        <w:rPr>
          <w:rFonts w:asciiTheme="minorEastAsia" w:hAnsiTheme="minorEastAsia" w:hint="eastAsia"/>
          <w:b/>
          <w:bCs/>
          <w:szCs w:val="21"/>
        </w:rPr>
        <w:t>参与项目竞价后放弃成交资格超过三次（含三次）的供应商连同该供应商同一法人名下所有公司将被列入黑名单，永久不得参与其他项目竞价。</w:t>
      </w:r>
    </w:p>
    <w:p w:rsidR="00657AC1" w:rsidRDefault="00657AC1" w:rsidP="00657AC1">
      <w:pPr>
        <w:pStyle w:val="ad"/>
        <w:numPr>
          <w:ilvl w:val="0"/>
          <w:numId w:val="2"/>
        </w:numPr>
        <w:spacing w:line="360" w:lineRule="auto"/>
        <w:ind w:firstLineChars="0"/>
        <w:rPr>
          <w:rFonts w:asciiTheme="minorEastAsia" w:hAnsiTheme="minorEastAsia"/>
        </w:rPr>
      </w:pPr>
      <w:r>
        <w:rPr>
          <w:rFonts w:asciiTheme="minorEastAsia" w:hAnsiTheme="minorEastAsia" w:hint="eastAsia"/>
        </w:rPr>
        <w:t>竞价须知</w:t>
      </w:r>
    </w:p>
    <w:p w:rsidR="00657AC1" w:rsidRDefault="00657AC1" w:rsidP="00657AC1">
      <w:pPr>
        <w:pStyle w:val="ad"/>
        <w:numPr>
          <w:ilvl w:val="0"/>
          <w:numId w:val="3"/>
        </w:numPr>
        <w:spacing w:line="360" w:lineRule="auto"/>
        <w:ind w:left="1270" w:firstLineChars="0"/>
        <w:rPr>
          <w:rFonts w:asciiTheme="minorEastAsia" w:hAnsiTheme="minorEastAsia"/>
          <w:b/>
        </w:rPr>
      </w:pPr>
      <w:r>
        <w:rPr>
          <w:rStyle w:val="ab"/>
          <w:rFonts w:asciiTheme="minorEastAsia" w:hAnsiTheme="minorEastAsia" w:hint="eastAsia"/>
          <w:bCs w:val="0"/>
        </w:rPr>
        <w:t>竞价说明</w:t>
      </w:r>
    </w:p>
    <w:p w:rsidR="00657AC1" w:rsidRDefault="00657AC1" w:rsidP="00657AC1">
      <w:pPr>
        <w:pStyle w:val="ad"/>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人无义务和责任承担这些费用</w:t>
      </w:r>
      <w:r>
        <w:rPr>
          <w:rFonts w:ascii="宋体" w:hAnsi="宋体" w:cs="宋体" w:hint="eastAsia"/>
          <w:szCs w:val="21"/>
        </w:rPr>
        <w:t>。</w:t>
      </w:r>
      <w:bookmarkStart w:id="2" w:name="_GoBack"/>
      <w:bookmarkEnd w:id="2"/>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如采购人在审核或复核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w:t>
      </w:r>
      <w:r>
        <w:rPr>
          <w:rFonts w:ascii="宋体" w:hAnsi="宋体" w:cs="宋体" w:hint="eastAsia"/>
          <w:szCs w:val="21"/>
        </w:rPr>
        <w:t>院</w:t>
      </w:r>
      <w:r>
        <w:rPr>
          <w:rFonts w:ascii="宋体" w:hAnsi="宋体" w:cs="宋体" w:hint="eastAsia"/>
          <w:szCs w:val="21"/>
          <w:lang w:eastAsia="zh-TW"/>
        </w:rPr>
        <w:t>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sidRPr="00AF1D12">
        <w:rPr>
          <w:rFonts w:ascii="宋体" w:hAnsi="宋体" w:cs="宋体" w:hint="eastAsia"/>
          <w:color w:val="000000" w:themeColor="text1"/>
          <w:szCs w:val="21"/>
        </w:rPr>
        <w:t>设备科的</w:t>
      </w:r>
      <w:r w:rsidRPr="00AF1D12">
        <w:rPr>
          <w:rFonts w:ascii="宋体" w:hAnsi="宋体" w:cs="宋体" w:hint="eastAsia"/>
          <w:color w:val="000000" w:themeColor="text1"/>
          <w:szCs w:val="21"/>
          <w:lang w:eastAsia="zh-TW"/>
        </w:rPr>
        <w:t>书面答复为准，其他一切形式均为个人意见，不代表本</w:t>
      </w:r>
      <w:r w:rsidRPr="00AF1D12">
        <w:rPr>
          <w:rFonts w:ascii="宋体" w:hAnsi="宋体" w:cs="宋体" w:hint="eastAsia"/>
          <w:color w:val="000000" w:themeColor="text1"/>
          <w:szCs w:val="21"/>
        </w:rPr>
        <w:t>院</w:t>
      </w:r>
      <w:r w:rsidRPr="00AF1D12">
        <w:rPr>
          <w:rFonts w:ascii="宋体" w:hAnsi="宋体" w:cs="宋体" w:hint="eastAsia"/>
          <w:color w:val="000000" w:themeColor="text1"/>
          <w:szCs w:val="21"/>
          <w:lang w:eastAsia="zh-TW"/>
        </w:rPr>
        <w:t>的意见</w:t>
      </w:r>
      <w:r>
        <w:rPr>
          <w:rFonts w:ascii="宋体" w:hAnsi="宋体" w:cs="宋体" w:hint="eastAsia"/>
          <w:szCs w:val="21"/>
        </w:rPr>
        <w:t>；</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竞价</w:t>
      </w:r>
      <w:r>
        <w:rPr>
          <w:rFonts w:ascii="宋体" w:hAnsi="宋体" w:cs="宋体" w:hint="eastAsia"/>
          <w:szCs w:val="21"/>
          <w:lang w:eastAsia="zh-TW"/>
        </w:rPr>
        <w:t>文件</w:t>
      </w:r>
      <w:r>
        <w:rPr>
          <w:rFonts w:ascii="宋体" w:hAnsi="宋体" w:cs="宋体" w:hint="eastAsia"/>
          <w:szCs w:val="21"/>
          <w:lang w:eastAsia="zh-TW"/>
        </w:rPr>
        <w:lastRenderedPageBreak/>
        <w:t>要求提交全部资料，或者</w:t>
      </w:r>
      <w:r>
        <w:rPr>
          <w:rFonts w:ascii="宋体" w:hAnsi="宋体" w:cs="宋体" w:hint="eastAsia"/>
          <w:szCs w:val="21"/>
        </w:rPr>
        <w:t>参与竞价所提供的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文件在各方面都作出实质性响应是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采购人有权拒绝接受任何不合格的货物或服务，由此产生的费用及相关后果均由成交供应商自行承担。</w:t>
      </w:r>
    </w:p>
    <w:p w:rsidR="00657AC1" w:rsidRDefault="00657AC1" w:rsidP="00657AC1">
      <w:pPr>
        <w:pStyle w:val="ad"/>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供应商认为竞价结果损害其权益的，可在公示时间内向采购人提交书面质疑，不提交的视为无异议，</w:t>
      </w:r>
      <w:r>
        <w:rPr>
          <w:color w:val="000000" w:themeColor="text1"/>
        </w:rPr>
        <w:t>逾期提交将不予受理</w:t>
      </w:r>
      <w:r>
        <w:rPr>
          <w:rFonts w:asciiTheme="minorEastAsia" w:hAnsiTheme="minorEastAsia" w:hint="eastAsia"/>
          <w:color w:val="000000" w:themeColor="text1"/>
        </w:rPr>
        <w:t>。</w:t>
      </w:r>
    </w:p>
    <w:p w:rsidR="00657AC1" w:rsidRPr="00BD4E61" w:rsidRDefault="00657AC1" w:rsidP="00657AC1">
      <w:pPr>
        <w:spacing w:line="360" w:lineRule="auto"/>
        <w:ind w:left="840"/>
        <w:rPr>
          <w:rFonts w:asciiTheme="minorEastAsia" w:hAnsiTheme="minorEastAsia"/>
          <w:color w:val="000000" w:themeColor="text1"/>
        </w:rPr>
      </w:pPr>
      <w:r>
        <w:rPr>
          <w:rFonts w:asciiTheme="minorEastAsia" w:hAnsiTheme="minorEastAsia" w:hint="eastAsia"/>
          <w:b/>
          <w:color w:val="000000" w:themeColor="text1"/>
        </w:rPr>
        <w:t>2.</w:t>
      </w:r>
      <w:r w:rsidRPr="00BD4E61">
        <w:rPr>
          <w:rFonts w:asciiTheme="minorEastAsia" w:hAnsiTheme="minorEastAsia" w:hint="eastAsia"/>
          <w:b/>
          <w:color w:val="000000" w:themeColor="text1"/>
        </w:rPr>
        <w:t>竞价文件的澄清或修改</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采购人可以对已发出的竞价文件进行必要的澄清或者修改。澄清或者修改的内容将在医院网站上发布澄清（更正/变更）公告。</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采购人应当相应顺延报名的截止时间。</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采购人发出的澄清或修改（更正/变更）的内容为竞价文件的组成部分，并对供应商具有约束力。</w:t>
      </w:r>
    </w:p>
    <w:p w:rsidR="00657AC1" w:rsidRPr="00BD4E61" w:rsidRDefault="00657AC1" w:rsidP="00657AC1">
      <w:pPr>
        <w:spacing w:line="360" w:lineRule="auto"/>
        <w:ind w:left="851"/>
        <w:rPr>
          <w:rStyle w:val="ab"/>
          <w:rFonts w:asciiTheme="minorEastAsia" w:hAnsiTheme="minorEastAsia"/>
          <w:bCs w:val="0"/>
        </w:rPr>
      </w:pPr>
      <w:r>
        <w:rPr>
          <w:rStyle w:val="ab"/>
          <w:rFonts w:asciiTheme="minorEastAsia" w:hAnsiTheme="minorEastAsia" w:hint="eastAsia"/>
        </w:rPr>
        <w:t>3.</w:t>
      </w:r>
      <w:r w:rsidRPr="00BD4E61">
        <w:rPr>
          <w:rStyle w:val="ab"/>
          <w:rFonts w:asciiTheme="minorEastAsia" w:hAnsiTheme="minorEastAsia" w:hint="eastAsia"/>
        </w:rPr>
        <w:t xml:space="preserve"> 报名要求（</w:t>
      </w:r>
      <w:r w:rsidRPr="00BD4E61">
        <w:rPr>
          <w:rFonts w:ascii="宋体" w:hAnsi="宋体" w:hint="eastAsia"/>
          <w:szCs w:val="21"/>
        </w:rPr>
        <w:t>参与竞价的</w:t>
      </w:r>
      <w:r w:rsidRPr="00BD4E61">
        <w:rPr>
          <w:rStyle w:val="ab"/>
          <w:rFonts w:asciiTheme="minorEastAsia" w:hAnsiTheme="minorEastAsia" w:hint="eastAsia"/>
        </w:rPr>
        <w:t>供应商资质要求:</w:t>
      </w:r>
      <w:r w:rsidRPr="00BD4E61">
        <w:rPr>
          <w:rStyle w:val="ab"/>
          <w:rFonts w:asciiTheme="minorEastAsia" w:hAnsiTheme="minorEastAsia" w:hint="eastAsia"/>
          <w:szCs w:val="21"/>
        </w:rPr>
        <w:t xml:space="preserve"> 报名时需要提供以下</w:t>
      </w:r>
      <w:r w:rsidRPr="00BD4E61">
        <w:rPr>
          <w:rStyle w:val="ab"/>
          <w:rFonts w:asciiTheme="minorEastAsia" w:hAnsiTheme="minorEastAsia" w:hint="eastAsia"/>
          <w:szCs w:val="21"/>
          <w:u w:val="double"/>
        </w:rPr>
        <w:t>盖章</w:t>
      </w:r>
      <w:r w:rsidRPr="00BD4E61">
        <w:rPr>
          <w:rStyle w:val="ab"/>
          <w:rFonts w:asciiTheme="minorEastAsia" w:hAnsiTheme="minorEastAsia" w:hint="eastAsia"/>
          <w:szCs w:val="21"/>
        </w:rPr>
        <w:t>资料，</w:t>
      </w:r>
      <w:r w:rsidRPr="00BD4E61">
        <w:rPr>
          <w:rFonts w:asciiTheme="minorEastAsia" w:hAnsiTheme="minorEastAsia" w:hint="eastAsia"/>
          <w:szCs w:val="21"/>
        </w:rPr>
        <w:t>并对递交的报名文件资料承担责任</w:t>
      </w:r>
      <w:r w:rsidRPr="00BD4E61">
        <w:rPr>
          <w:rStyle w:val="ab"/>
          <w:rFonts w:asciiTheme="minorEastAsia" w:hAnsiTheme="minorEastAsia" w:hint="eastAsia"/>
        </w:rPr>
        <w:t>）</w:t>
      </w:r>
    </w:p>
    <w:p w:rsidR="00657AC1" w:rsidRPr="000C5ABD" w:rsidRDefault="00657AC1" w:rsidP="00657AC1">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0"/>
        </w:rPr>
        <w:t>具有独立承担民事责任的在中华人民共和国境内注册的法人或其他组织（提供法人或其他组织的营业执照等证明材料）；</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供应商提供监督管理部门签发的有效的《医疗器械生产许可证》或《医疗器械经营许可证》或《医疗器械经营备案凭证》（如国家另有规定，则适用其规定）；</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提供所投设备有效的《医疗器械注册证明》（如国家另有规定，则适用其规定）；</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hint="eastAsia"/>
          <w:color w:val="000000"/>
          <w:szCs w:val="21"/>
          <w:shd w:val="clear" w:color="auto" w:fill="FFFFFF"/>
        </w:rPr>
        <w:t>参加本项目的供应商须具有合法代理权，提供厂家（或总代理）的授权书，如参与竞价的供应商为厂家，则提供相关厂家证明（厂家证明可为厂家声明函、产品说明书、产品宣传页等可以证明供应商为本次竞价项目提供产品的厂家即可）；</w:t>
      </w:r>
    </w:p>
    <w:p w:rsidR="00657AC1" w:rsidRPr="00AF1D12" w:rsidRDefault="00657AC1" w:rsidP="00657AC1">
      <w:pPr>
        <w:pStyle w:val="ad"/>
        <w:numPr>
          <w:ilvl w:val="0"/>
          <w:numId w:val="7"/>
        </w:numPr>
        <w:spacing w:line="360" w:lineRule="auto"/>
        <w:ind w:firstLineChars="0"/>
        <w:rPr>
          <w:rFonts w:ascii="宋体" w:hAnsi="宋体" w:cs="宋体"/>
          <w:kern w:val="0"/>
          <w:szCs w:val="20"/>
        </w:rPr>
      </w:pPr>
      <w:r w:rsidRPr="00AF1D12">
        <w:rPr>
          <w:rFonts w:ascii="宋体" w:hAnsi="宋体" w:cs="宋体" w:hint="eastAsia"/>
          <w:kern w:val="0"/>
          <w:szCs w:val="20"/>
        </w:rPr>
        <w:t>供应商须完全响应用户需求书中的重要技术条款（即</w:t>
      </w:r>
      <w:r w:rsidR="006F3909">
        <w:rPr>
          <w:rFonts w:asciiTheme="minorEastAsia" w:hAnsiTheme="minorEastAsia" w:hint="eastAsia"/>
          <w:color w:val="000000"/>
          <w:szCs w:val="21"/>
        </w:rPr>
        <w:t>★</w:t>
      </w:r>
      <w:r w:rsidRPr="00AF1D12">
        <w:rPr>
          <w:rFonts w:ascii="宋体" w:hAnsi="宋体" w:cs="宋体" w:hint="eastAsia"/>
          <w:kern w:val="0"/>
          <w:szCs w:val="20"/>
        </w:rPr>
        <w:t>号条款）（提供1.重要技术条款响应一览表，格式见附件；2.对应条款的证明材料）；</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1"/>
        </w:rPr>
        <w:t>供应商完全响应本项目用户需求的条款、内容及要求的，提供用户需求书响应声明函即可</w:t>
      </w:r>
      <w:r w:rsidRPr="000C5ABD">
        <w:rPr>
          <w:rFonts w:ascii="宋体" w:hAnsi="宋体" w:cs="宋体" w:hint="eastAsia"/>
          <w:b/>
          <w:kern w:val="0"/>
          <w:szCs w:val="21"/>
        </w:rPr>
        <w:t>，格式详见附件</w:t>
      </w:r>
      <w:r w:rsidRPr="000C5ABD">
        <w:rPr>
          <w:rFonts w:ascii="宋体" w:hAnsi="宋体" w:cs="宋体" w:hint="eastAsia"/>
          <w:kern w:val="0"/>
          <w:szCs w:val="21"/>
        </w:rPr>
        <w:t>；若供应商对于用户需求书中的条款、内容及要求存在偏离的，提供用户需求书响应一览表</w:t>
      </w:r>
      <w:r w:rsidRPr="000C5ABD">
        <w:rPr>
          <w:rFonts w:ascii="宋体" w:hAnsi="宋体" w:cs="宋体" w:hint="eastAsia"/>
          <w:b/>
          <w:kern w:val="0"/>
          <w:szCs w:val="21"/>
        </w:rPr>
        <w:t>，格式详见附件</w:t>
      </w:r>
      <w:r>
        <w:rPr>
          <w:rFonts w:ascii="宋体" w:hAnsi="宋体" w:cs="宋体" w:hint="eastAsia"/>
          <w:b/>
          <w:kern w:val="0"/>
          <w:szCs w:val="21"/>
        </w:rPr>
        <w:t>；</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1"/>
        </w:rPr>
        <w:t>所有报名材料</w:t>
      </w:r>
      <w:r>
        <w:rPr>
          <w:rFonts w:ascii="宋体" w:hAnsi="宋体" w:cs="宋体" w:hint="eastAsia"/>
          <w:kern w:val="0"/>
          <w:szCs w:val="21"/>
        </w:rPr>
        <w:t>应</w:t>
      </w:r>
      <w:r w:rsidRPr="00AF1D12">
        <w:rPr>
          <w:rFonts w:ascii="宋体" w:hAnsi="宋体" w:cs="宋体" w:hint="eastAsia"/>
          <w:kern w:val="0"/>
          <w:szCs w:val="21"/>
        </w:rPr>
        <w:t>密封</w:t>
      </w:r>
      <w:r>
        <w:rPr>
          <w:rFonts w:ascii="宋体" w:hAnsi="宋体" w:cs="宋体" w:hint="eastAsia"/>
          <w:kern w:val="0"/>
          <w:szCs w:val="21"/>
        </w:rPr>
        <w:t>并</w:t>
      </w:r>
      <w:r w:rsidRPr="00AF1D12">
        <w:rPr>
          <w:rFonts w:ascii="宋体" w:hAnsi="宋体" w:cs="宋体" w:hint="eastAsia"/>
          <w:kern w:val="0"/>
          <w:szCs w:val="21"/>
        </w:rPr>
        <w:t>在指定时间内送至广州医科大学附属肿瘤医院设备科，过时不参与，视同放弃本次医疗设备竞价活动。</w:t>
      </w:r>
    </w:p>
    <w:p w:rsidR="00657AC1" w:rsidRPr="00BD4E61" w:rsidRDefault="00657AC1" w:rsidP="00657AC1">
      <w:pPr>
        <w:widowControl/>
        <w:spacing w:line="360" w:lineRule="auto"/>
        <w:jc w:val="left"/>
        <w:rPr>
          <w:rFonts w:asciiTheme="minorEastAsia" w:hAnsiTheme="minorEastAsia"/>
          <w:b/>
          <w:szCs w:val="21"/>
          <w:u w:val="double"/>
        </w:rPr>
      </w:pPr>
      <w:r w:rsidRPr="00BD4E61">
        <w:rPr>
          <w:rStyle w:val="ab"/>
          <w:rFonts w:hint="eastAsia"/>
          <w:b w:val="0"/>
        </w:rPr>
        <w:lastRenderedPageBreak/>
        <w:t xml:space="preserve">      </w:t>
      </w:r>
      <w:r w:rsidRPr="00BD4E61">
        <w:rPr>
          <w:rStyle w:val="ab"/>
          <w:rFonts w:hint="eastAsia"/>
        </w:rPr>
        <w:t>4.</w:t>
      </w:r>
      <w:r w:rsidRPr="00BD4E61">
        <w:rPr>
          <w:rFonts w:asciiTheme="minorEastAsia" w:hAnsiTheme="minorEastAsia" w:hint="eastAsia"/>
          <w:b/>
          <w:szCs w:val="21"/>
          <w:u w:val="double"/>
        </w:rPr>
        <w:t>公告报价次数为1次。</w:t>
      </w:r>
    </w:p>
    <w:p w:rsidR="00657AC1" w:rsidRPr="00A63024" w:rsidRDefault="00657AC1" w:rsidP="00657AC1">
      <w:pPr>
        <w:pStyle w:val="2"/>
        <w:ind w:left="1271"/>
      </w:pPr>
    </w:p>
    <w:p w:rsidR="00657AC1" w:rsidRPr="00BD4E61" w:rsidRDefault="00657AC1" w:rsidP="00657AC1">
      <w:pPr>
        <w:spacing w:line="360" w:lineRule="auto"/>
        <w:rPr>
          <w:rStyle w:val="ab"/>
          <w:rFonts w:asciiTheme="minorEastAsia" w:hAnsiTheme="minorEastAsia"/>
          <w:bCs w:val="0"/>
        </w:rPr>
      </w:pPr>
      <w:r>
        <w:rPr>
          <w:rStyle w:val="ab"/>
          <w:rFonts w:asciiTheme="minorEastAsia" w:hAnsiTheme="minorEastAsia" w:hint="eastAsia"/>
          <w:bCs w:val="0"/>
        </w:rPr>
        <w:t xml:space="preserve">      5.</w:t>
      </w:r>
      <w:r w:rsidRPr="00BD4E61">
        <w:rPr>
          <w:rStyle w:val="ab"/>
          <w:rFonts w:asciiTheme="minorEastAsia" w:hAnsiTheme="minorEastAsia" w:hint="eastAsia"/>
          <w:bCs w:val="0"/>
        </w:rPr>
        <w:t>确定成交候选人</w:t>
      </w:r>
    </w:p>
    <w:p w:rsidR="00657AC1" w:rsidRDefault="00657AC1" w:rsidP="00657AC1">
      <w:pPr>
        <w:pStyle w:val="af"/>
        <w:spacing w:line="360" w:lineRule="auto"/>
        <w:ind w:firstLineChars="250" w:firstLine="525"/>
        <w:rPr>
          <w:rFonts w:ascii="宋体" w:hAnsi="宋体"/>
          <w:szCs w:val="21"/>
        </w:rPr>
      </w:pPr>
      <w:r w:rsidRPr="00C21FCB">
        <w:rPr>
          <w:rFonts w:ascii="宋体" w:hAnsi="宋体" w:hint="eastAsia"/>
          <w:szCs w:val="21"/>
        </w:rPr>
        <w:t>本项目以</w:t>
      </w:r>
      <w:r w:rsidRPr="00AF1D12">
        <w:rPr>
          <w:rFonts w:ascii="宋体" w:hAnsi="宋体" w:hint="eastAsia"/>
          <w:color w:val="000000" w:themeColor="text1"/>
          <w:szCs w:val="21"/>
        </w:rPr>
        <w:t>综合评价的方式确定成交供应商。采购小组</w:t>
      </w:r>
      <w:r>
        <w:rPr>
          <w:rFonts w:ascii="宋体" w:hAnsi="宋体" w:hint="eastAsia"/>
          <w:szCs w:val="21"/>
        </w:rPr>
        <w:t>根据临床使用需求，确定成交候选人。</w:t>
      </w:r>
    </w:p>
    <w:p w:rsidR="00657AC1" w:rsidRDefault="00657AC1" w:rsidP="00657AC1">
      <w:pPr>
        <w:pStyle w:val="ad"/>
        <w:spacing w:line="360" w:lineRule="auto"/>
        <w:ind w:left="420" w:firstLineChars="0" w:firstLine="0"/>
        <w:rPr>
          <w:rFonts w:asciiTheme="minorEastAsia" w:hAnsiTheme="minorEastAsia"/>
          <w:b/>
          <w:szCs w:val="21"/>
        </w:rPr>
      </w:pPr>
    </w:p>
    <w:p w:rsidR="00657AC1" w:rsidRDefault="00657AC1" w:rsidP="00657AC1">
      <w:pPr>
        <w:pStyle w:val="ad"/>
        <w:spacing w:line="360" w:lineRule="auto"/>
        <w:ind w:left="420" w:firstLineChars="0" w:firstLine="0"/>
        <w:rPr>
          <w:rFonts w:asciiTheme="minorEastAsia" w:hAnsiTheme="minorEastAsia"/>
          <w:b/>
          <w:szCs w:val="21"/>
        </w:rPr>
      </w:pPr>
      <w:r>
        <w:rPr>
          <w:rFonts w:asciiTheme="minorEastAsia" w:hAnsiTheme="minorEastAsia" w:hint="eastAsia"/>
          <w:b/>
          <w:szCs w:val="21"/>
        </w:rPr>
        <w:t xml:space="preserve">  6.无效报价</w:t>
      </w:r>
    </w:p>
    <w:p w:rsidR="00657AC1" w:rsidRDefault="00657AC1" w:rsidP="00657AC1">
      <w:pPr>
        <w:pStyle w:val="ad"/>
        <w:numPr>
          <w:ilvl w:val="0"/>
          <w:numId w:val="33"/>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供应商报价超过最高限价或不符合项目设备要求品牌的视为无效报价。</w:t>
      </w:r>
    </w:p>
    <w:p w:rsidR="00657AC1" w:rsidRPr="00AF1D12" w:rsidRDefault="00657AC1" w:rsidP="00657AC1">
      <w:pPr>
        <w:spacing w:line="360" w:lineRule="auto"/>
        <w:ind w:leftChars="200" w:left="840" w:hangingChars="200" w:hanging="420"/>
        <w:rPr>
          <w:rFonts w:ascii="宋体" w:hAnsi="宋体"/>
          <w:szCs w:val="21"/>
        </w:rPr>
      </w:pPr>
      <w:r w:rsidRPr="00AF1D12">
        <w:rPr>
          <w:rFonts w:ascii="宋体" w:hAnsi="宋体" w:hint="eastAsia"/>
          <w:szCs w:val="21"/>
        </w:rPr>
        <w:t>2）参与竞价的</w:t>
      </w:r>
      <w:r w:rsidRPr="00AF1D12">
        <w:rPr>
          <w:rFonts w:asciiTheme="minorEastAsia" w:hAnsiTheme="minorEastAsia" w:hint="eastAsia"/>
          <w:bCs/>
          <w:szCs w:val="21"/>
        </w:rPr>
        <w:t>供应商须提供本项目要求的设备制造资质文件，如果不按公告规定或竞价文件要求等相关规定提供符合要求的设备制造资质文件，将被视为无效报价；</w:t>
      </w:r>
    </w:p>
    <w:p w:rsidR="00657AC1" w:rsidRPr="00E51967" w:rsidRDefault="00657AC1" w:rsidP="00657AC1">
      <w:pPr>
        <w:pStyle w:val="ad"/>
        <w:numPr>
          <w:ilvl w:val="0"/>
          <w:numId w:val="35"/>
        </w:numPr>
        <w:spacing w:line="360" w:lineRule="auto"/>
        <w:ind w:firstLineChars="0"/>
        <w:rPr>
          <w:rFonts w:asciiTheme="minorEastAsia" w:hAnsiTheme="minorEastAsia"/>
          <w:szCs w:val="21"/>
        </w:rPr>
      </w:pPr>
      <w:r w:rsidRPr="00E51967">
        <w:rPr>
          <w:rFonts w:ascii="宋体" w:hAnsi="宋体" w:hint="eastAsia"/>
          <w:szCs w:val="21"/>
        </w:rPr>
        <w:t>参与竞价的</w:t>
      </w:r>
      <w:r w:rsidRPr="00E51967">
        <w:rPr>
          <w:rFonts w:asciiTheme="minorEastAsia" w:hAnsiTheme="minorEastAsia" w:hint="eastAsia"/>
          <w:bCs/>
          <w:szCs w:val="21"/>
        </w:rPr>
        <w:t>供应商须对本项目采购内容进行整体报价，任何只对其中一部分内容进行的报价都被视为无效报价。</w:t>
      </w:r>
    </w:p>
    <w:p w:rsidR="00657AC1" w:rsidRDefault="00657AC1" w:rsidP="00657AC1">
      <w:pPr>
        <w:pStyle w:val="ad"/>
        <w:numPr>
          <w:ilvl w:val="0"/>
          <w:numId w:val="35"/>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rsidR="00657AC1" w:rsidRPr="00AF1D12" w:rsidRDefault="00657AC1" w:rsidP="00657AC1">
      <w:pPr>
        <w:pStyle w:val="a8"/>
        <w:numPr>
          <w:ilvl w:val="0"/>
          <w:numId w:val="35"/>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w:t>
      </w:r>
      <w:r w:rsidRPr="00AF1D12">
        <w:rPr>
          <w:rFonts w:asciiTheme="minorEastAsia" w:eastAsiaTheme="minorEastAsia" w:hAnsiTheme="minorEastAsia" w:hint="eastAsia"/>
          <w:sz w:val="21"/>
          <w:szCs w:val="21"/>
        </w:rPr>
        <w:t>清单报价中体现出来。</w:t>
      </w:r>
      <w:r w:rsidRPr="00AF1D12">
        <w:rPr>
          <w:rFonts w:hint="eastAsia"/>
          <w:sz w:val="21"/>
          <w:szCs w:val="21"/>
        </w:rPr>
        <w:t>如果供应商不接受对其错误的更正，其报价将被视为无效报价；</w:t>
      </w:r>
    </w:p>
    <w:p w:rsidR="00657AC1" w:rsidRPr="00AF1D12" w:rsidRDefault="00657AC1" w:rsidP="00657AC1">
      <w:pPr>
        <w:pStyle w:val="a8"/>
        <w:numPr>
          <w:ilvl w:val="0"/>
          <w:numId w:val="35"/>
        </w:numPr>
        <w:shd w:val="clear" w:color="auto" w:fill="FFFFFF"/>
        <w:spacing w:before="0" w:beforeAutospacing="0" w:after="0" w:afterAutospacing="0" w:line="276" w:lineRule="auto"/>
        <w:rPr>
          <w:rFonts w:asciiTheme="minorEastAsia" w:eastAsiaTheme="minorEastAsia" w:hAnsiTheme="minorEastAsia"/>
          <w:bCs/>
          <w:sz w:val="21"/>
          <w:szCs w:val="21"/>
          <w:u w:val="double"/>
        </w:rPr>
      </w:pPr>
      <w:r w:rsidRPr="00AF1D12">
        <w:rPr>
          <w:rFonts w:asciiTheme="minorEastAsia" w:eastAsiaTheme="minorEastAsia" w:hAnsiTheme="minorEastAsia" w:hint="eastAsia"/>
          <w:bCs/>
          <w:sz w:val="21"/>
          <w:szCs w:val="21"/>
          <w:u w:val="double"/>
        </w:rPr>
        <w:t>按有关法律、法规、规章属于报价无效的。</w:t>
      </w:r>
    </w:p>
    <w:p w:rsidR="00657AC1" w:rsidRPr="00AF1D12" w:rsidRDefault="00657AC1" w:rsidP="00657AC1">
      <w:pPr>
        <w:pStyle w:val="a8"/>
        <w:shd w:val="clear" w:color="auto" w:fill="FFFFFF"/>
        <w:spacing w:before="0" w:beforeAutospacing="0" w:after="0" w:afterAutospacing="0" w:line="360" w:lineRule="auto"/>
        <w:ind w:left="420" w:firstLineChars="100" w:firstLine="210"/>
        <w:rPr>
          <w:rFonts w:asciiTheme="minorEastAsia" w:eastAsiaTheme="minorEastAsia" w:hAnsiTheme="minorEastAsia"/>
          <w:sz w:val="21"/>
          <w:szCs w:val="21"/>
        </w:rPr>
      </w:pPr>
      <w:r w:rsidRPr="00AF1D12">
        <w:rPr>
          <w:rFonts w:hint="eastAsia"/>
          <w:sz w:val="21"/>
          <w:szCs w:val="21"/>
        </w:rPr>
        <w:t>有下列情形之一的，视为串通竞价，其报价无效：</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不同供应商的响应文件相互混淆；</w:t>
      </w:r>
    </w:p>
    <w:p w:rsidR="00657AC1" w:rsidRPr="006A2301" w:rsidRDefault="00657AC1" w:rsidP="00657AC1">
      <w:pPr>
        <w:widowControl/>
        <w:spacing w:line="360" w:lineRule="auto"/>
        <w:ind w:left="851"/>
        <w:jc w:val="left"/>
        <w:rPr>
          <w:rFonts w:ascii="宋体" w:hAnsi="宋体"/>
          <w:szCs w:val="21"/>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400DA" w:rsidRDefault="00A44A27">
      <w:pPr>
        <w:snapToGrid w:val="0"/>
        <w:spacing w:line="360" w:lineRule="auto"/>
        <w:jc w:val="center"/>
        <w:outlineLvl w:val="0"/>
        <w:rPr>
          <w:b/>
          <w:bCs/>
          <w:sz w:val="28"/>
          <w:szCs w:val="28"/>
        </w:rPr>
      </w:pPr>
      <w:r>
        <w:rPr>
          <w:rFonts w:hint="eastAsia"/>
          <w:b/>
          <w:bCs/>
          <w:sz w:val="28"/>
          <w:szCs w:val="28"/>
        </w:rPr>
        <w:t>第二章用户需求书</w:t>
      </w:r>
      <w:bookmarkEnd w:id="0"/>
      <w:bookmarkEnd w:id="1"/>
    </w:p>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一、</w:t>
      </w:r>
      <w:r w:rsidRPr="00A66CBD">
        <w:rPr>
          <w:rFonts w:asciiTheme="minorEastAsia" w:eastAsiaTheme="minorEastAsia" w:hAnsiTheme="minorEastAsia" w:hint="eastAsia"/>
          <w:b/>
          <w:bCs/>
          <w:sz w:val="21"/>
        </w:rPr>
        <w:t>项目内容</w:t>
      </w:r>
    </w:p>
    <w:tbl>
      <w:tblPr>
        <w:tblStyle w:val="af1"/>
        <w:tblW w:w="0" w:type="auto"/>
        <w:tblLook w:val="04A0"/>
      </w:tblPr>
      <w:tblGrid>
        <w:gridCol w:w="817"/>
        <w:gridCol w:w="3119"/>
        <w:gridCol w:w="1134"/>
        <w:gridCol w:w="2409"/>
        <w:gridCol w:w="993"/>
      </w:tblGrid>
      <w:tr w:rsidR="00D15492" w:rsidTr="003547EB">
        <w:tc>
          <w:tcPr>
            <w:tcW w:w="817"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序号</w:t>
            </w:r>
          </w:p>
        </w:tc>
        <w:tc>
          <w:tcPr>
            <w:tcW w:w="311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设备名称</w:t>
            </w:r>
          </w:p>
        </w:tc>
        <w:tc>
          <w:tcPr>
            <w:tcW w:w="1134"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数量</w:t>
            </w:r>
          </w:p>
        </w:tc>
        <w:tc>
          <w:tcPr>
            <w:tcW w:w="240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最高限价（总价）</w:t>
            </w:r>
          </w:p>
        </w:tc>
        <w:tc>
          <w:tcPr>
            <w:tcW w:w="993" w:type="dxa"/>
            <w:vAlign w:val="bottom"/>
          </w:tcPr>
          <w:p w:rsidR="00D15492" w:rsidRPr="00D15492" w:rsidRDefault="003547EB" w:rsidP="00D15492">
            <w:pPr>
              <w:spacing w:line="360" w:lineRule="auto"/>
              <w:jc w:val="center"/>
              <w:rPr>
                <w:rFonts w:asciiTheme="minorEastAsia" w:hAnsiTheme="minorEastAsia" w:cs="宋体"/>
                <w:b/>
              </w:rPr>
            </w:pPr>
            <w:r>
              <w:rPr>
                <w:rFonts w:asciiTheme="minorEastAsia" w:hAnsiTheme="minorEastAsia" w:cs="宋体" w:hint="eastAsia"/>
                <w:b/>
              </w:rPr>
              <w:t>质保期</w:t>
            </w:r>
          </w:p>
        </w:tc>
      </w:tr>
      <w:tr w:rsidR="00D15492" w:rsidTr="003547EB">
        <w:tc>
          <w:tcPr>
            <w:tcW w:w="817" w:type="dxa"/>
            <w:vAlign w:val="center"/>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1</w:t>
            </w:r>
          </w:p>
        </w:tc>
        <w:tc>
          <w:tcPr>
            <w:tcW w:w="3119" w:type="dxa"/>
            <w:vAlign w:val="center"/>
          </w:tcPr>
          <w:p w:rsidR="00D15492" w:rsidRPr="004136CB" w:rsidRDefault="004136CB" w:rsidP="004136CB">
            <w:pPr>
              <w:spacing w:line="360" w:lineRule="auto"/>
              <w:rPr>
                <w:rFonts w:ascii="仿宋_GB2312" w:hAnsi="仿宋_GB2312"/>
                <w:b/>
                <w:bCs/>
                <w:sz w:val="28"/>
                <w:szCs w:val="32"/>
              </w:rPr>
            </w:pPr>
            <w:r>
              <w:rPr>
                <w:rFonts w:asciiTheme="minorEastAsia" w:hAnsiTheme="minorEastAsia" w:cs="宋体" w:hint="eastAsia"/>
                <w:b/>
              </w:rPr>
              <w:t xml:space="preserve">   </w:t>
            </w:r>
            <w:r w:rsidR="00B57DD9">
              <w:rPr>
                <w:rFonts w:asciiTheme="minorEastAsia" w:hAnsiTheme="minorEastAsia" w:cs="宋体" w:hint="eastAsia"/>
                <w:b/>
              </w:rPr>
              <w:t xml:space="preserve"> </w:t>
            </w:r>
            <w:r w:rsidRPr="004136CB">
              <w:rPr>
                <w:rFonts w:asciiTheme="minorEastAsia" w:hAnsiTheme="minorEastAsia" w:cs="宋体" w:hint="eastAsia"/>
                <w:b/>
              </w:rPr>
              <w:t>磁共振兼容性消毒仪</w:t>
            </w:r>
          </w:p>
        </w:tc>
        <w:tc>
          <w:tcPr>
            <w:tcW w:w="1134" w:type="dxa"/>
            <w:vAlign w:val="center"/>
          </w:tcPr>
          <w:p w:rsidR="00D15492" w:rsidRPr="00D15492" w:rsidRDefault="00B57DD9" w:rsidP="004136CB">
            <w:pPr>
              <w:spacing w:line="360" w:lineRule="auto"/>
              <w:jc w:val="center"/>
              <w:rPr>
                <w:rFonts w:asciiTheme="minorEastAsia" w:hAnsiTheme="minorEastAsia" w:cs="宋体"/>
                <w:b/>
              </w:rPr>
            </w:pPr>
            <w:r>
              <w:rPr>
                <w:rFonts w:asciiTheme="minorEastAsia" w:hAnsiTheme="minorEastAsia" w:cs="宋体" w:hint="eastAsia"/>
                <w:b/>
              </w:rPr>
              <w:t>1</w:t>
            </w:r>
            <w:r w:rsidR="004136CB">
              <w:rPr>
                <w:rFonts w:asciiTheme="minorEastAsia" w:hAnsiTheme="minorEastAsia" w:cs="宋体" w:hint="eastAsia"/>
                <w:b/>
              </w:rPr>
              <w:t>台</w:t>
            </w:r>
          </w:p>
        </w:tc>
        <w:tc>
          <w:tcPr>
            <w:tcW w:w="2409" w:type="dxa"/>
            <w:vAlign w:val="center"/>
          </w:tcPr>
          <w:p w:rsidR="00D15492" w:rsidRPr="00D15492" w:rsidRDefault="00D15492" w:rsidP="004136CB">
            <w:pPr>
              <w:spacing w:line="360" w:lineRule="auto"/>
              <w:jc w:val="center"/>
              <w:rPr>
                <w:rFonts w:asciiTheme="minorEastAsia" w:hAnsiTheme="minorEastAsia" w:cs="宋体"/>
                <w:b/>
              </w:rPr>
            </w:pPr>
            <w:r w:rsidRPr="00D15492">
              <w:rPr>
                <w:rFonts w:asciiTheme="minorEastAsia" w:hAnsiTheme="minorEastAsia" w:cs="宋体" w:hint="eastAsia"/>
                <w:b/>
              </w:rPr>
              <w:t>人民币</w:t>
            </w:r>
            <w:r w:rsidR="00E6049A">
              <w:rPr>
                <w:rFonts w:asciiTheme="minorEastAsia" w:hAnsiTheme="minorEastAsia" w:cs="宋体" w:hint="eastAsia"/>
                <w:b/>
              </w:rPr>
              <w:t>8.8</w:t>
            </w:r>
            <w:r w:rsidRPr="00D15492">
              <w:rPr>
                <w:rFonts w:asciiTheme="minorEastAsia" w:hAnsiTheme="minorEastAsia" w:cs="宋体" w:hint="eastAsia"/>
                <w:b/>
              </w:rPr>
              <w:t>万元</w:t>
            </w:r>
          </w:p>
        </w:tc>
        <w:tc>
          <w:tcPr>
            <w:tcW w:w="993" w:type="dxa"/>
            <w:vAlign w:val="center"/>
          </w:tcPr>
          <w:p w:rsidR="00D15492" w:rsidRPr="00D15492" w:rsidRDefault="003547EB" w:rsidP="00D15492">
            <w:pPr>
              <w:spacing w:line="360" w:lineRule="auto"/>
              <w:jc w:val="center"/>
              <w:rPr>
                <w:rFonts w:asciiTheme="minorEastAsia" w:hAnsiTheme="minorEastAsia" w:cs="宋体"/>
                <w:b/>
              </w:rPr>
            </w:pPr>
            <w:r>
              <w:rPr>
                <w:rFonts w:asciiTheme="minorEastAsia" w:hAnsiTheme="minorEastAsia" w:cs="宋体" w:hint="eastAsia"/>
                <w:b/>
              </w:rPr>
              <w:t>3年</w:t>
            </w:r>
          </w:p>
        </w:tc>
      </w:tr>
    </w:tbl>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p>
    <w:p w:rsidR="006400DA" w:rsidRP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hAnsiTheme="minorEastAsia" w:hint="eastAsia"/>
          <w:b/>
          <w:bCs/>
        </w:rPr>
        <w:t>（</w:t>
      </w:r>
      <w:r w:rsidRPr="00A66CBD">
        <w:rPr>
          <w:rFonts w:asciiTheme="minorEastAsia" w:hAnsiTheme="minorEastAsia" w:hint="eastAsia"/>
          <w:b/>
          <w:bCs/>
        </w:rPr>
        <w:t>供应商须对本项目进行整体响应，任何只对其中一部分进行的响应都被视为无效响应。</w:t>
      </w:r>
      <w:r>
        <w:rPr>
          <w:rFonts w:asciiTheme="minorEastAsia" w:hAnsiTheme="minorEastAsia" w:hint="eastAsia"/>
          <w:b/>
          <w:bCs/>
        </w:rPr>
        <w:t>）</w:t>
      </w:r>
    </w:p>
    <w:p w:rsidR="000A0CC0" w:rsidRPr="00B57DD9" w:rsidRDefault="00A44A27" w:rsidP="00B57DD9">
      <w:pPr>
        <w:pStyle w:val="ad"/>
        <w:numPr>
          <w:ilvl w:val="0"/>
          <w:numId w:val="25"/>
        </w:numPr>
        <w:spacing w:line="360" w:lineRule="auto"/>
        <w:ind w:firstLineChars="0"/>
        <w:rPr>
          <w:rFonts w:asciiTheme="minorEastAsia" w:hAnsiTheme="minorEastAsia"/>
          <w:b/>
          <w:bCs/>
          <w:color w:val="000000"/>
          <w:szCs w:val="21"/>
        </w:rPr>
      </w:pPr>
      <w:r w:rsidRPr="00181D27">
        <w:rPr>
          <w:rFonts w:asciiTheme="minorEastAsia" w:hAnsiTheme="minorEastAsia" w:hint="eastAsia"/>
          <w:b/>
          <w:bCs/>
          <w:color w:val="000000"/>
          <w:szCs w:val="21"/>
        </w:rPr>
        <w:t>技术参数</w:t>
      </w:r>
    </w:p>
    <w:p w:rsidR="00A4097E" w:rsidRDefault="00E6049A" w:rsidP="00B57DD9">
      <w:pPr>
        <w:pStyle w:val="2"/>
      </w:pPr>
      <w:r>
        <w:rPr>
          <w:rFonts w:ascii="新宋体" w:eastAsia="新宋体" w:hAnsi="新宋体" w:cs="新宋体" w:hint="eastAsia"/>
          <w:bCs/>
          <w:szCs w:val="21"/>
        </w:rPr>
        <w:t>1．</w:t>
      </w:r>
      <w:r>
        <w:rPr>
          <w:rFonts w:ascii="微软雅黑" w:eastAsia="微软雅黑" w:hAnsi="微软雅黑" w:cs="微软雅黑" w:hint="eastAsia"/>
          <w:color w:val="000000"/>
          <w:sz w:val="18"/>
          <w:szCs w:val="18"/>
        </w:rPr>
        <w:t>▲</w:t>
      </w:r>
      <w:r>
        <w:rPr>
          <w:rFonts w:ascii="新宋体" w:eastAsia="新宋体" w:hAnsi="新宋体" w:cs="新宋体" w:hint="eastAsia"/>
          <w:bCs/>
          <w:szCs w:val="21"/>
        </w:rPr>
        <w:t>材料:</w:t>
      </w:r>
      <w:r w:rsidRPr="00E6049A">
        <w:rPr>
          <w:rFonts w:ascii="新宋体" w:eastAsia="新宋体" w:hAnsi="新宋体" w:cs="新宋体" w:hint="eastAsia"/>
          <w:bCs/>
          <w:szCs w:val="21"/>
        </w:rPr>
        <w:t xml:space="preserve"> </w:t>
      </w:r>
      <w:r>
        <w:rPr>
          <w:rFonts w:ascii="新宋体" w:eastAsia="新宋体" w:hAnsi="新宋体" w:cs="新宋体" w:hint="eastAsia"/>
          <w:bCs/>
          <w:szCs w:val="21"/>
        </w:rPr>
        <w:t>选用铝材料制作，可直接推入磁共振室</w:t>
      </w:r>
    </w:p>
    <w:p w:rsidR="00FE10C5" w:rsidRPr="00A4097E" w:rsidRDefault="00E6049A" w:rsidP="00B57DD9">
      <w:pPr>
        <w:pStyle w:val="2"/>
      </w:pPr>
      <w:r>
        <w:rPr>
          <w:rFonts w:hint="eastAsia"/>
        </w:rPr>
        <w:t>2．</w:t>
      </w:r>
      <w:r>
        <w:rPr>
          <w:rFonts w:ascii="新宋体" w:eastAsia="新宋体" w:hAnsi="新宋体" w:cs="新宋体" w:hint="eastAsia"/>
          <w:bCs/>
          <w:szCs w:val="21"/>
        </w:rPr>
        <w:t>灯管数量:紫外线灯管不少于2根</w:t>
      </w:r>
    </w:p>
    <w:p w:rsidR="000E09C4" w:rsidRDefault="00E6049A" w:rsidP="000A0CC0">
      <w:pPr>
        <w:pStyle w:val="2"/>
        <w:rPr>
          <w:rFonts w:ascii="新宋体" w:eastAsia="新宋体" w:hAnsi="新宋体" w:cs="新宋体"/>
          <w:bCs/>
          <w:szCs w:val="21"/>
        </w:rPr>
      </w:pPr>
      <w:r>
        <w:rPr>
          <w:rFonts w:ascii="宋体" w:eastAsiaTheme="minorEastAsia" w:cs="宋体" w:hint="eastAsia"/>
          <w:szCs w:val="21"/>
        </w:rPr>
        <w:t>3.</w:t>
      </w:r>
      <w:r w:rsidRPr="00E6049A">
        <w:rPr>
          <w:rFonts w:ascii="新宋体" w:eastAsia="新宋体" w:hAnsi="新宋体" w:cs="新宋体" w:hint="eastAsia"/>
          <w:bCs/>
          <w:szCs w:val="21"/>
        </w:rPr>
        <w:t xml:space="preserve"> </w:t>
      </w:r>
      <w:r>
        <w:rPr>
          <w:rFonts w:ascii="新宋体" w:eastAsia="新宋体" w:hAnsi="新宋体" w:cs="新宋体" w:hint="eastAsia"/>
          <w:bCs/>
          <w:szCs w:val="21"/>
        </w:rPr>
        <w:t>灯管长度：≥890±2mm</w:t>
      </w:r>
    </w:p>
    <w:p w:rsidR="00E6049A" w:rsidRDefault="00E6049A" w:rsidP="000A0CC0">
      <w:pPr>
        <w:pStyle w:val="2"/>
        <w:rPr>
          <w:rFonts w:ascii="新宋体" w:eastAsia="新宋体" w:hAnsi="新宋体" w:cs="新宋体"/>
          <w:bCs/>
          <w:szCs w:val="21"/>
        </w:rPr>
      </w:pPr>
      <w:r>
        <w:rPr>
          <w:rFonts w:ascii="新宋体" w:eastAsia="新宋体" w:hAnsi="新宋体" w:cs="新宋体" w:hint="eastAsia"/>
          <w:bCs/>
          <w:szCs w:val="21"/>
        </w:rPr>
        <w:t>4.</w:t>
      </w:r>
      <w:r w:rsidRPr="00E6049A">
        <w:rPr>
          <w:rFonts w:ascii="新宋体" w:eastAsia="新宋体" w:hAnsi="新宋体" w:cs="新宋体" w:hint="eastAsia"/>
          <w:bCs/>
          <w:szCs w:val="21"/>
        </w:rPr>
        <w:t xml:space="preserve"> </w:t>
      </w:r>
      <w:r>
        <w:rPr>
          <w:rFonts w:ascii="新宋体" w:eastAsia="新宋体" w:hAnsi="新宋体" w:cs="新宋体" w:hint="eastAsia"/>
          <w:bCs/>
          <w:szCs w:val="21"/>
        </w:rPr>
        <w:t>灯管功率：单只≥80W</w:t>
      </w:r>
    </w:p>
    <w:p w:rsidR="00E6049A" w:rsidRDefault="00E6049A" w:rsidP="000A0CC0">
      <w:pPr>
        <w:pStyle w:val="2"/>
        <w:rPr>
          <w:rFonts w:ascii="新宋体" w:eastAsia="新宋体" w:hAnsi="新宋体" w:cs="新宋体"/>
          <w:bCs/>
          <w:szCs w:val="21"/>
        </w:rPr>
      </w:pPr>
      <w:r>
        <w:rPr>
          <w:rFonts w:ascii="新宋体" w:eastAsia="新宋体" w:hAnsi="新宋体" w:cs="新宋体" w:hint="eastAsia"/>
          <w:bCs/>
          <w:szCs w:val="21"/>
        </w:rPr>
        <w:t>5.</w:t>
      </w:r>
      <w:r w:rsidRPr="00E6049A">
        <w:rPr>
          <w:rFonts w:ascii="新宋体" w:eastAsia="新宋体" w:hAnsi="新宋体" w:cs="新宋体" w:hint="eastAsia"/>
          <w:bCs/>
          <w:szCs w:val="21"/>
        </w:rPr>
        <w:t xml:space="preserve"> </w:t>
      </w:r>
      <w:r>
        <w:rPr>
          <w:rFonts w:ascii="新宋体" w:eastAsia="新宋体" w:hAnsi="新宋体" w:cs="新宋体" w:hint="eastAsia"/>
          <w:bCs/>
          <w:szCs w:val="21"/>
        </w:rPr>
        <w:t>单灯照射强度：≥158.8uw/cm2</w:t>
      </w:r>
    </w:p>
    <w:p w:rsidR="00E6049A" w:rsidRDefault="00E6049A" w:rsidP="000A0CC0">
      <w:pPr>
        <w:pStyle w:val="2"/>
        <w:rPr>
          <w:rFonts w:ascii="新宋体" w:eastAsia="新宋体" w:hAnsi="新宋体" w:cs="新宋体"/>
          <w:bCs/>
          <w:szCs w:val="21"/>
        </w:rPr>
      </w:pPr>
      <w:r>
        <w:rPr>
          <w:rFonts w:ascii="新宋体" w:eastAsia="新宋体" w:hAnsi="新宋体" w:cs="新宋体" w:hint="eastAsia"/>
          <w:bCs/>
          <w:szCs w:val="21"/>
        </w:rPr>
        <w:t>6.</w:t>
      </w:r>
      <w:r w:rsidRPr="00E6049A">
        <w:rPr>
          <w:rFonts w:ascii="新宋体" w:eastAsia="新宋体" w:hAnsi="新宋体" w:cs="新宋体"/>
          <w:bCs/>
          <w:szCs w:val="21"/>
        </w:rPr>
        <w:t xml:space="preserve"> </w:t>
      </w:r>
      <w:r w:rsidRPr="00DC23BE">
        <w:rPr>
          <w:rFonts w:ascii="新宋体" w:eastAsia="新宋体" w:hAnsi="新宋体" w:cs="新宋体"/>
          <w:bCs/>
          <w:szCs w:val="21"/>
        </w:rPr>
        <w:t>提供国家指定部门</w:t>
      </w:r>
      <w:r w:rsidRPr="00DC23BE">
        <w:rPr>
          <w:rFonts w:ascii="新宋体" w:eastAsia="新宋体" w:hAnsi="新宋体" w:cs="新宋体" w:hint="eastAsia"/>
          <w:bCs/>
          <w:szCs w:val="21"/>
        </w:rPr>
        <w:t>出具的</w:t>
      </w:r>
      <w:r w:rsidRPr="00DC23BE">
        <w:rPr>
          <w:rFonts w:ascii="新宋体" w:eastAsia="新宋体" w:hAnsi="新宋体" w:cs="新宋体"/>
          <w:bCs/>
          <w:szCs w:val="21"/>
        </w:rPr>
        <w:t>杀菌测试报告</w:t>
      </w:r>
    </w:p>
    <w:p w:rsidR="00E6049A" w:rsidRDefault="00E6049A" w:rsidP="000A0CC0">
      <w:pPr>
        <w:pStyle w:val="2"/>
        <w:rPr>
          <w:rFonts w:ascii="新宋体" w:eastAsia="新宋体" w:hAnsi="新宋体" w:cs="新宋体"/>
          <w:bCs/>
          <w:szCs w:val="21"/>
        </w:rPr>
      </w:pPr>
      <w:r>
        <w:rPr>
          <w:rFonts w:ascii="新宋体" w:eastAsia="新宋体" w:hAnsi="新宋体" w:cs="新宋体" w:hint="eastAsia"/>
          <w:bCs/>
          <w:szCs w:val="21"/>
        </w:rPr>
        <w:t>7.</w:t>
      </w:r>
      <w:r w:rsidRPr="00E6049A">
        <w:rPr>
          <w:rFonts w:ascii="新宋体" w:eastAsia="新宋体" w:hAnsi="新宋体" w:cs="新宋体" w:hint="eastAsia"/>
          <w:bCs/>
          <w:szCs w:val="21"/>
        </w:rPr>
        <w:t xml:space="preserve"> </w:t>
      </w:r>
      <w:r>
        <w:rPr>
          <w:rFonts w:ascii="新宋体" w:eastAsia="新宋体" w:hAnsi="新宋体" w:cs="新宋体" w:hint="eastAsia"/>
          <w:bCs/>
          <w:szCs w:val="21"/>
        </w:rPr>
        <w:t>消毒模式：紫外线消毒+臭氧双消毒</w:t>
      </w:r>
    </w:p>
    <w:p w:rsidR="00E6049A" w:rsidRDefault="00E6049A" w:rsidP="000A0CC0">
      <w:pPr>
        <w:pStyle w:val="2"/>
        <w:rPr>
          <w:rFonts w:ascii="新宋体" w:eastAsia="新宋体" w:hAnsi="新宋体" w:cs="新宋体"/>
          <w:bCs/>
          <w:szCs w:val="21"/>
        </w:rPr>
      </w:pPr>
      <w:r>
        <w:rPr>
          <w:rFonts w:ascii="新宋体" w:eastAsia="新宋体" w:hAnsi="新宋体" w:cs="新宋体" w:hint="eastAsia"/>
          <w:bCs/>
          <w:szCs w:val="21"/>
        </w:rPr>
        <w:t>8.</w:t>
      </w:r>
      <w:r w:rsidRPr="00E6049A">
        <w:rPr>
          <w:rFonts w:ascii="新宋体" w:eastAsia="新宋体" w:hAnsi="新宋体" w:cs="新宋体" w:hint="eastAsia"/>
          <w:bCs/>
          <w:szCs w:val="21"/>
        </w:rPr>
        <w:t xml:space="preserve"> </w:t>
      </w:r>
      <w:r>
        <w:rPr>
          <w:rFonts w:ascii="新宋体" w:eastAsia="新宋体" w:hAnsi="新宋体" w:cs="新宋体" w:hint="eastAsia"/>
          <w:bCs/>
          <w:szCs w:val="21"/>
        </w:rPr>
        <w:t>闹钟定时启动：一次设置24小时循环，不用每天设置，到时间自动关停</w:t>
      </w:r>
    </w:p>
    <w:p w:rsidR="00E6049A" w:rsidRDefault="00E6049A" w:rsidP="000A0CC0">
      <w:pPr>
        <w:pStyle w:val="2"/>
        <w:rPr>
          <w:rFonts w:ascii="新宋体" w:eastAsia="新宋体" w:hAnsi="新宋体" w:cs="新宋体"/>
          <w:bCs/>
          <w:szCs w:val="21"/>
        </w:rPr>
      </w:pPr>
      <w:r>
        <w:rPr>
          <w:rFonts w:ascii="新宋体" w:eastAsia="新宋体" w:hAnsi="新宋体" w:cs="新宋体" w:hint="eastAsia"/>
          <w:bCs/>
          <w:szCs w:val="21"/>
        </w:rPr>
        <w:t>9.</w:t>
      </w:r>
      <w:r w:rsidRPr="00E6049A">
        <w:rPr>
          <w:rFonts w:ascii="新宋体" w:eastAsia="新宋体" w:hAnsi="新宋体" w:cs="新宋体" w:hint="eastAsia"/>
          <w:bCs/>
          <w:szCs w:val="21"/>
        </w:rPr>
        <w:t xml:space="preserve"> </w:t>
      </w:r>
      <w:r>
        <w:rPr>
          <w:rFonts w:ascii="新宋体" w:eastAsia="新宋体" w:hAnsi="新宋体" w:cs="新宋体" w:hint="eastAsia"/>
          <w:bCs/>
          <w:szCs w:val="21"/>
        </w:rPr>
        <w:t>定时日期设置：可设置一周7天启动消毒、一周隔天启动消毒及自定义启动消毒</w:t>
      </w:r>
    </w:p>
    <w:p w:rsidR="00E6049A" w:rsidRDefault="00E6049A" w:rsidP="000A0CC0">
      <w:pPr>
        <w:pStyle w:val="2"/>
        <w:rPr>
          <w:rFonts w:ascii="新宋体" w:eastAsia="新宋体" w:hAnsi="新宋体" w:cs="新宋体"/>
          <w:bCs/>
          <w:szCs w:val="21"/>
        </w:rPr>
      </w:pPr>
      <w:r>
        <w:rPr>
          <w:rFonts w:ascii="新宋体" w:eastAsia="新宋体" w:hAnsi="新宋体" w:cs="新宋体" w:hint="eastAsia"/>
          <w:bCs/>
          <w:szCs w:val="21"/>
        </w:rPr>
        <w:t>10.</w:t>
      </w:r>
      <w:r w:rsidRPr="00E6049A">
        <w:rPr>
          <w:rFonts w:ascii="微软雅黑" w:eastAsia="微软雅黑" w:hAnsi="微软雅黑" w:cs="微软雅黑" w:hint="eastAsia"/>
          <w:color w:val="000000"/>
          <w:sz w:val="18"/>
          <w:szCs w:val="18"/>
        </w:rPr>
        <w:t xml:space="preserve"> </w:t>
      </w:r>
      <w:r>
        <w:rPr>
          <w:rFonts w:ascii="微软雅黑" w:eastAsia="微软雅黑" w:hAnsi="微软雅黑" w:cs="微软雅黑" w:hint="eastAsia"/>
          <w:color w:val="000000"/>
          <w:sz w:val="18"/>
          <w:szCs w:val="18"/>
        </w:rPr>
        <w:t>▲</w:t>
      </w:r>
      <w:r>
        <w:rPr>
          <w:rFonts w:ascii="新宋体" w:eastAsia="新宋体" w:hAnsi="新宋体" w:cs="新宋体" w:hint="eastAsia"/>
          <w:bCs/>
          <w:szCs w:val="21"/>
        </w:rPr>
        <w:t>定时时段设置：≥12组定时时段</w:t>
      </w:r>
    </w:p>
    <w:p w:rsidR="00E6049A" w:rsidRDefault="00E6049A" w:rsidP="000A0CC0">
      <w:pPr>
        <w:pStyle w:val="2"/>
        <w:rPr>
          <w:rFonts w:ascii="新宋体" w:eastAsia="新宋体" w:hAnsi="新宋体" w:cs="新宋体"/>
          <w:bCs/>
          <w:szCs w:val="21"/>
        </w:rPr>
      </w:pPr>
      <w:r>
        <w:rPr>
          <w:rFonts w:ascii="新宋体" w:eastAsia="新宋体" w:hAnsi="新宋体" w:cs="新宋体" w:hint="eastAsia"/>
          <w:bCs/>
          <w:szCs w:val="21"/>
        </w:rPr>
        <w:t>11.</w:t>
      </w:r>
      <w:r w:rsidRPr="00E6049A">
        <w:rPr>
          <w:rFonts w:ascii="新宋体" w:eastAsia="新宋体" w:hAnsi="新宋体" w:cs="新宋体" w:hint="eastAsia"/>
          <w:bCs/>
          <w:szCs w:val="21"/>
        </w:rPr>
        <w:t xml:space="preserve"> </w:t>
      </w:r>
      <w:r>
        <w:rPr>
          <w:rFonts w:ascii="新宋体" w:eastAsia="新宋体" w:hAnsi="新宋体" w:cs="新宋体" w:hint="eastAsia"/>
          <w:bCs/>
          <w:szCs w:val="21"/>
        </w:rPr>
        <w:t>液晶面板显示，数字化显示日期、时间及开关状态</w:t>
      </w:r>
    </w:p>
    <w:p w:rsidR="00E6049A" w:rsidRDefault="00E6049A" w:rsidP="000A0CC0">
      <w:pPr>
        <w:pStyle w:val="2"/>
        <w:rPr>
          <w:rFonts w:ascii="新宋体" w:eastAsia="新宋体" w:hAnsi="新宋体" w:cs="新宋体"/>
          <w:bCs/>
          <w:szCs w:val="21"/>
        </w:rPr>
      </w:pPr>
      <w:r>
        <w:rPr>
          <w:rFonts w:ascii="新宋体" w:eastAsia="新宋体" w:hAnsi="新宋体" w:cs="新宋体" w:hint="eastAsia"/>
          <w:bCs/>
          <w:szCs w:val="21"/>
        </w:rPr>
        <w:t>12.</w:t>
      </w:r>
      <w:r w:rsidRPr="00E6049A">
        <w:rPr>
          <w:rFonts w:ascii="新宋体" w:eastAsia="新宋体" w:hAnsi="新宋体" w:cs="新宋体" w:hint="eastAsia"/>
          <w:bCs/>
          <w:szCs w:val="21"/>
        </w:rPr>
        <w:t xml:space="preserve"> </w:t>
      </w:r>
      <w:r w:rsidR="00BC3175">
        <w:rPr>
          <w:rFonts w:ascii="微软雅黑" w:eastAsia="微软雅黑" w:hAnsi="微软雅黑" w:cs="微软雅黑" w:hint="eastAsia"/>
          <w:color w:val="000000"/>
          <w:sz w:val="18"/>
          <w:szCs w:val="18"/>
        </w:rPr>
        <w:t>▲</w:t>
      </w:r>
      <w:r>
        <w:rPr>
          <w:rFonts w:ascii="新宋体" w:eastAsia="新宋体" w:hAnsi="新宋体" w:cs="新宋体" w:hint="eastAsia"/>
          <w:bCs/>
          <w:szCs w:val="21"/>
        </w:rPr>
        <w:t>通过遥控可远程操作，可小于5米内遥控操作，一键开关机，避免操作人员和紫外线直接接触</w:t>
      </w:r>
    </w:p>
    <w:p w:rsidR="00E6049A" w:rsidRDefault="00E6049A" w:rsidP="000A0CC0">
      <w:pPr>
        <w:pStyle w:val="2"/>
        <w:rPr>
          <w:rFonts w:ascii="新宋体" w:eastAsia="新宋体" w:hAnsi="新宋体" w:cs="新宋体"/>
          <w:bCs/>
          <w:szCs w:val="21"/>
        </w:rPr>
      </w:pPr>
      <w:r>
        <w:rPr>
          <w:rFonts w:ascii="新宋体" w:eastAsia="新宋体" w:hAnsi="新宋体" w:cs="新宋体" w:hint="eastAsia"/>
          <w:bCs/>
          <w:szCs w:val="21"/>
        </w:rPr>
        <w:t>13.</w:t>
      </w:r>
      <w:r w:rsidRPr="00E6049A">
        <w:rPr>
          <w:rFonts w:ascii="新宋体" w:eastAsia="新宋体" w:hAnsi="新宋体" w:cs="新宋体" w:hint="eastAsia"/>
          <w:bCs/>
          <w:szCs w:val="21"/>
        </w:rPr>
        <w:t xml:space="preserve"> </w:t>
      </w:r>
      <w:r w:rsidR="00BC3175">
        <w:rPr>
          <w:rFonts w:ascii="微软雅黑" w:eastAsia="微软雅黑" w:hAnsi="微软雅黑" w:cs="微软雅黑" w:hint="eastAsia"/>
          <w:color w:val="000000"/>
          <w:sz w:val="18"/>
          <w:szCs w:val="18"/>
        </w:rPr>
        <w:t>▲</w:t>
      </w:r>
      <w:r>
        <w:rPr>
          <w:rFonts w:ascii="新宋体" w:eastAsia="新宋体" w:hAnsi="新宋体" w:cs="新宋体" w:hint="eastAsia"/>
          <w:bCs/>
          <w:szCs w:val="21"/>
        </w:rPr>
        <w:t>可设置30/45/60/90分钟快捷一键定时</w:t>
      </w:r>
    </w:p>
    <w:p w:rsidR="00E6049A" w:rsidRDefault="00E6049A" w:rsidP="000A0CC0">
      <w:pPr>
        <w:pStyle w:val="2"/>
        <w:rPr>
          <w:rFonts w:ascii="新宋体" w:eastAsia="新宋体" w:hAnsi="新宋体" w:cs="新宋体"/>
          <w:bCs/>
          <w:szCs w:val="21"/>
        </w:rPr>
      </w:pPr>
      <w:r>
        <w:rPr>
          <w:rFonts w:ascii="新宋体" w:eastAsia="新宋体" w:hAnsi="新宋体" w:cs="新宋体" w:hint="eastAsia"/>
          <w:bCs/>
          <w:szCs w:val="21"/>
        </w:rPr>
        <w:t>14.</w:t>
      </w:r>
      <w:r w:rsidRPr="00E6049A">
        <w:rPr>
          <w:rFonts w:ascii="新宋体" w:eastAsia="新宋体" w:hAnsi="新宋体" w:cs="新宋体" w:hint="eastAsia"/>
          <w:bCs/>
          <w:szCs w:val="21"/>
        </w:rPr>
        <w:t xml:space="preserve"> </w:t>
      </w:r>
      <w:r>
        <w:rPr>
          <w:rFonts w:ascii="新宋体" w:eastAsia="新宋体" w:hAnsi="新宋体" w:cs="新宋体" w:hint="eastAsia"/>
          <w:bCs/>
          <w:szCs w:val="21"/>
        </w:rPr>
        <w:t>紫外线及臭氧灯管可上下0-180°范围自由调节，</w:t>
      </w:r>
      <w:r w:rsidR="00BC3175">
        <w:rPr>
          <w:rFonts w:ascii="新宋体" w:eastAsia="新宋体" w:hAnsi="新宋体" w:cs="新宋体" w:hint="eastAsia"/>
          <w:bCs/>
          <w:szCs w:val="21"/>
        </w:rPr>
        <w:t>可</w:t>
      </w:r>
      <w:r>
        <w:rPr>
          <w:rFonts w:ascii="新宋体" w:eastAsia="新宋体" w:hAnsi="新宋体" w:cs="新宋体" w:hint="eastAsia"/>
          <w:bCs/>
          <w:szCs w:val="21"/>
        </w:rPr>
        <w:t>多角度消杀</w:t>
      </w:r>
    </w:p>
    <w:p w:rsidR="00BC3175" w:rsidRDefault="00BC3175" w:rsidP="000A0CC0">
      <w:pPr>
        <w:pStyle w:val="2"/>
        <w:rPr>
          <w:rFonts w:ascii="新宋体" w:eastAsia="新宋体" w:hAnsi="新宋体" w:cs="新宋体"/>
          <w:bCs/>
          <w:szCs w:val="21"/>
        </w:rPr>
      </w:pPr>
      <w:r>
        <w:rPr>
          <w:rFonts w:ascii="宋体" w:eastAsiaTheme="minorEastAsia" w:cs="宋体" w:hint="eastAsia"/>
          <w:szCs w:val="21"/>
        </w:rPr>
        <w:t>15.</w:t>
      </w:r>
      <w:r w:rsidRPr="00BC3175">
        <w:rPr>
          <w:rFonts w:ascii="新宋体" w:eastAsia="新宋体" w:hAnsi="新宋体" w:cs="新宋体" w:hint="eastAsia"/>
          <w:bCs/>
          <w:szCs w:val="21"/>
        </w:rPr>
        <w:t xml:space="preserve"> </w:t>
      </w:r>
      <w:r>
        <w:rPr>
          <w:rFonts w:ascii="新宋体" w:eastAsia="新宋体" w:hAnsi="新宋体" w:cs="新宋体" w:hint="eastAsia"/>
          <w:bCs/>
          <w:szCs w:val="21"/>
        </w:rPr>
        <w:t>设计灯管收纳盒，消毒使用完毕将灯管收入收纳盒，避免灯管损坏，防尘防污染</w:t>
      </w:r>
    </w:p>
    <w:p w:rsidR="00BC3175" w:rsidRDefault="00BC3175" w:rsidP="000A0CC0">
      <w:pPr>
        <w:pStyle w:val="2"/>
        <w:rPr>
          <w:rFonts w:ascii="新宋体" w:eastAsia="新宋体" w:hAnsi="新宋体" w:cs="新宋体"/>
          <w:bCs/>
          <w:szCs w:val="21"/>
        </w:rPr>
      </w:pPr>
      <w:r>
        <w:rPr>
          <w:rFonts w:ascii="新宋体" w:eastAsia="新宋体" w:hAnsi="新宋体" w:cs="新宋体" w:hint="eastAsia"/>
          <w:bCs/>
          <w:szCs w:val="21"/>
        </w:rPr>
        <w:t>16.</w:t>
      </w:r>
      <w:r w:rsidRPr="00BC3175">
        <w:rPr>
          <w:rFonts w:ascii="新宋体" w:eastAsia="新宋体" w:hAnsi="新宋体" w:cs="新宋体" w:hint="eastAsia"/>
          <w:bCs/>
          <w:szCs w:val="21"/>
        </w:rPr>
        <w:t xml:space="preserve"> </w:t>
      </w:r>
      <w:r>
        <w:rPr>
          <w:rFonts w:ascii="新宋体" w:eastAsia="新宋体" w:hAnsi="新宋体" w:cs="新宋体" w:hint="eastAsia"/>
          <w:bCs/>
          <w:szCs w:val="21"/>
        </w:rPr>
        <w:t>底座采用万向轮设计，自由推移，方位灵活调节</w:t>
      </w:r>
    </w:p>
    <w:p w:rsidR="00BC3175" w:rsidRDefault="00BC3175" w:rsidP="000A0CC0">
      <w:pPr>
        <w:pStyle w:val="2"/>
        <w:rPr>
          <w:rFonts w:ascii="新宋体" w:eastAsia="新宋体" w:hAnsi="新宋体" w:cs="新宋体"/>
          <w:bCs/>
          <w:szCs w:val="21"/>
        </w:rPr>
      </w:pPr>
      <w:r>
        <w:rPr>
          <w:rFonts w:ascii="新宋体" w:eastAsia="新宋体" w:hAnsi="新宋体" w:cs="新宋体" w:hint="eastAsia"/>
          <w:bCs/>
          <w:szCs w:val="21"/>
        </w:rPr>
        <w:t>17.</w:t>
      </w:r>
      <w:r w:rsidRPr="00BC3175">
        <w:rPr>
          <w:rFonts w:ascii="新宋体" w:eastAsia="新宋体" w:hAnsi="新宋体" w:cs="新宋体" w:hint="eastAsia"/>
          <w:bCs/>
          <w:szCs w:val="21"/>
        </w:rPr>
        <w:t xml:space="preserve"> </w:t>
      </w:r>
      <w:r>
        <w:rPr>
          <w:rFonts w:ascii="新宋体" w:eastAsia="新宋体" w:hAnsi="新宋体" w:cs="新宋体" w:hint="eastAsia"/>
          <w:bCs/>
          <w:szCs w:val="21"/>
        </w:rPr>
        <w:t>电气绝缘、稳定性、机械强度、发热要求等设备安全使用条款经过第三方检验，提供检测机构出具的符合GB4943.1-2011要求标准的检验认证</w:t>
      </w:r>
    </w:p>
    <w:p w:rsidR="00BC3175" w:rsidRDefault="00BC3175" w:rsidP="000A0CC0">
      <w:pPr>
        <w:pStyle w:val="2"/>
        <w:rPr>
          <w:rFonts w:ascii="新宋体" w:eastAsia="新宋体" w:hAnsi="新宋体" w:cs="新宋体"/>
          <w:bCs/>
          <w:szCs w:val="21"/>
        </w:rPr>
      </w:pPr>
      <w:r>
        <w:rPr>
          <w:rFonts w:ascii="宋体" w:eastAsiaTheme="minorEastAsia" w:cs="宋体" w:hint="eastAsia"/>
          <w:szCs w:val="21"/>
        </w:rPr>
        <w:t>18．</w:t>
      </w:r>
      <w:r>
        <w:rPr>
          <w:rFonts w:ascii="新宋体" w:eastAsia="新宋体" w:hAnsi="新宋体" w:cs="新宋体" w:hint="eastAsia"/>
          <w:bCs/>
          <w:szCs w:val="21"/>
        </w:rPr>
        <w:t>通过ISO9001质量管理体系、ISO13485质量管理体系、ISO14001环境管理体系、ISO45001职业健康安全管理体系</w:t>
      </w:r>
    </w:p>
    <w:p w:rsidR="00BC3175" w:rsidRDefault="00BC3175" w:rsidP="000A0CC0">
      <w:pPr>
        <w:pStyle w:val="2"/>
        <w:rPr>
          <w:rFonts w:ascii="新宋体" w:eastAsia="新宋体" w:hAnsi="新宋体" w:cs="新宋体"/>
          <w:bCs/>
          <w:szCs w:val="21"/>
        </w:rPr>
      </w:pPr>
      <w:r>
        <w:rPr>
          <w:rFonts w:ascii="新宋体" w:eastAsia="新宋体" w:hAnsi="新宋体" w:cs="新宋体" w:hint="eastAsia"/>
          <w:bCs/>
          <w:szCs w:val="21"/>
        </w:rPr>
        <w:t>19.</w:t>
      </w:r>
      <w:r w:rsidRPr="00BC3175">
        <w:rPr>
          <w:rFonts w:ascii="新宋体" w:eastAsia="新宋体" w:hAnsi="新宋体" w:cs="新宋体" w:hint="eastAsia"/>
          <w:bCs/>
          <w:szCs w:val="21"/>
        </w:rPr>
        <w:t xml:space="preserve"> </w:t>
      </w:r>
      <w:r w:rsidRPr="00DC23BE">
        <w:rPr>
          <w:rFonts w:ascii="新宋体" w:eastAsia="新宋体" w:hAnsi="新宋体" w:cs="新宋体" w:hint="eastAsia"/>
          <w:bCs/>
          <w:szCs w:val="21"/>
        </w:rPr>
        <w:t>消毒仪产品具有全自动控制系统、运行状态监控系统技术、紫外线加臭氧双杀毒，提供证明文件</w:t>
      </w:r>
    </w:p>
    <w:p w:rsidR="00BC3175" w:rsidRDefault="00BC3175" w:rsidP="000A0CC0">
      <w:pPr>
        <w:pStyle w:val="2"/>
        <w:rPr>
          <w:rFonts w:ascii="新宋体" w:eastAsia="新宋体" w:hAnsi="新宋体" w:cs="新宋体"/>
          <w:bCs/>
          <w:szCs w:val="21"/>
        </w:rPr>
      </w:pPr>
      <w:r>
        <w:rPr>
          <w:rFonts w:ascii="新宋体" w:eastAsia="新宋体" w:hAnsi="新宋体" w:cs="新宋体" w:hint="eastAsia"/>
          <w:bCs/>
          <w:szCs w:val="21"/>
        </w:rPr>
        <w:t>20.</w:t>
      </w:r>
      <w:r w:rsidRPr="00BC3175">
        <w:rPr>
          <w:rFonts w:ascii="新宋体" w:eastAsia="新宋体" w:hAnsi="新宋体" w:cs="新宋体" w:hint="eastAsia"/>
          <w:bCs/>
          <w:szCs w:val="21"/>
        </w:rPr>
        <w:t xml:space="preserve"> </w:t>
      </w:r>
      <w:r>
        <w:rPr>
          <w:rFonts w:ascii="新宋体" w:eastAsia="新宋体" w:hAnsi="新宋体" w:cs="新宋体" w:hint="eastAsia"/>
          <w:bCs/>
          <w:szCs w:val="21"/>
        </w:rPr>
        <w:t>消毒产品生产企业卫生许可证</w:t>
      </w:r>
    </w:p>
    <w:p w:rsidR="00BC3175" w:rsidRDefault="00BC3175" w:rsidP="000A0CC0">
      <w:pPr>
        <w:pStyle w:val="2"/>
        <w:rPr>
          <w:rFonts w:ascii="新宋体" w:eastAsia="新宋体" w:hAnsi="新宋体" w:cs="新宋体"/>
          <w:bCs/>
          <w:szCs w:val="21"/>
        </w:rPr>
      </w:pPr>
      <w:r>
        <w:rPr>
          <w:rFonts w:ascii="新宋体" w:eastAsia="新宋体" w:hAnsi="新宋体" w:cs="新宋体" w:hint="eastAsia"/>
          <w:bCs/>
          <w:szCs w:val="21"/>
        </w:rPr>
        <w:t>21</w:t>
      </w:r>
      <w:r w:rsidR="00AB072C">
        <w:rPr>
          <w:rFonts w:ascii="新宋体" w:eastAsia="新宋体" w:hAnsi="新宋体" w:cs="新宋体" w:hint="eastAsia"/>
          <w:bCs/>
          <w:szCs w:val="21"/>
        </w:rPr>
        <w:t xml:space="preserve">. </w:t>
      </w:r>
      <w:r>
        <w:rPr>
          <w:rFonts w:ascii="新宋体" w:eastAsia="新宋体" w:hAnsi="新宋体" w:cs="新宋体" w:hint="eastAsia"/>
          <w:bCs/>
          <w:szCs w:val="21"/>
        </w:rPr>
        <w:t>质保期：≥3年</w:t>
      </w:r>
    </w:p>
    <w:p w:rsidR="00BC3175" w:rsidRPr="00E6049A" w:rsidRDefault="00BC3175" w:rsidP="000A0CC0">
      <w:pPr>
        <w:pStyle w:val="2"/>
        <w:rPr>
          <w:rFonts w:ascii="宋体" w:eastAsiaTheme="minorEastAsia" w:cs="宋体"/>
          <w:szCs w:val="21"/>
        </w:rPr>
      </w:pPr>
    </w:p>
    <w:p w:rsidR="006400DA" w:rsidRPr="00445273" w:rsidRDefault="00A44A27" w:rsidP="00874107">
      <w:pPr>
        <w:pStyle w:val="ad"/>
        <w:numPr>
          <w:ilvl w:val="0"/>
          <w:numId w:val="25"/>
        </w:numPr>
        <w:tabs>
          <w:tab w:val="left" w:pos="6000"/>
        </w:tabs>
        <w:spacing w:line="360" w:lineRule="auto"/>
        <w:ind w:firstLineChars="0"/>
        <w:jc w:val="left"/>
      </w:pPr>
      <w:r w:rsidRPr="00874107">
        <w:rPr>
          <w:rFonts w:asciiTheme="minorEastAsia" w:hAnsiTheme="minorEastAsia" w:cs="宋体" w:hint="eastAsia"/>
          <w:b/>
          <w:szCs w:val="21"/>
        </w:rPr>
        <w:t>商务要求</w:t>
      </w:r>
      <w:r w:rsidR="001D2C41" w:rsidRPr="00874107">
        <w:rPr>
          <w:rFonts w:asciiTheme="minorEastAsia" w:hAnsiTheme="minorEastAsia" w:cs="宋体" w:hint="eastAsia"/>
          <w:b/>
          <w:szCs w:val="21"/>
        </w:rPr>
        <w:t>：</w:t>
      </w:r>
    </w:p>
    <w:p w:rsidR="00AC06F4" w:rsidRPr="00504858"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b/>
          <w:sz w:val="21"/>
        </w:rPr>
        <w:t>质保期及售后服务要求</w:t>
      </w:r>
    </w:p>
    <w:p w:rsidR="00504858" w:rsidRPr="00504858" w:rsidRDefault="00504858" w:rsidP="00504858">
      <w:pPr>
        <w:pStyle w:val="a4"/>
        <w:numPr>
          <w:ilvl w:val="0"/>
          <w:numId w:val="27"/>
        </w:numPr>
        <w:tabs>
          <w:tab w:val="left" w:pos="540"/>
        </w:tabs>
        <w:adjustRightInd w:val="0"/>
        <w:snapToGrid w:val="0"/>
        <w:spacing w:line="360" w:lineRule="auto"/>
        <w:rPr>
          <w:rFonts w:asciiTheme="minorEastAsia" w:eastAsiaTheme="minorEastAsia" w:hAnsiTheme="minorEastAsia" w:cs="宋体"/>
          <w:kern w:val="2"/>
          <w:sz w:val="21"/>
        </w:rPr>
      </w:pPr>
      <w:r w:rsidRPr="00504858">
        <w:rPr>
          <w:rFonts w:asciiTheme="minorEastAsia" w:eastAsiaTheme="minorEastAsia" w:hAnsiTheme="minorEastAsia" w:cs="宋体" w:hint="eastAsia"/>
          <w:kern w:val="2"/>
          <w:sz w:val="21"/>
        </w:rPr>
        <w:t>质保期 ≥3年</w:t>
      </w:r>
    </w:p>
    <w:p w:rsidR="00AC06F4" w:rsidRPr="002904F7" w:rsidRDefault="00AC06F4" w:rsidP="00AC06F4">
      <w:pPr>
        <w:pStyle w:val="a4"/>
        <w:numPr>
          <w:ilvl w:val="0"/>
          <w:numId w:val="27"/>
        </w:numPr>
        <w:tabs>
          <w:tab w:val="left" w:pos="23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质保期内成交人对所供货物实行包修、包换、包退、包维护保养。</w:t>
      </w:r>
    </w:p>
    <w:p w:rsidR="00AC06F4" w:rsidRPr="002904F7" w:rsidRDefault="00AC06F4" w:rsidP="00AC06F4">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质保期内，如设备或零部件因非人为因素出现故障而造成短期停用时，则质保期和免费维修期相应顺延。如停用时间累计超过60天则质保期重新计算。</w:t>
      </w:r>
    </w:p>
    <w:p w:rsidR="00AC06F4" w:rsidRPr="002904F7" w:rsidRDefault="00AC06F4" w:rsidP="00AC06F4">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lastRenderedPageBreak/>
        <w:t>对采购人的服务通知，成交人在接报后1小时内响应，4小时内到达现场，48小时内处理完毕。若在48小时内仍未能有效解决，成交人须免费提供同档次的设备予采购人临时使用。</w:t>
      </w:r>
    </w:p>
    <w:p w:rsidR="00AC06F4" w:rsidRPr="002904F7"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包装、保险及发运、保管要求</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设备材料的包装必须是制造商原厂包装，其包装均应有良好的防湿、防锈、防潮、防雨、防腐及防碰撞的措施。凡由于包装不良造成的损失和由此产生的费用均由供应商承担。</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成交人负责将设备材料货到现场过程中的全部运输，包括装卸车、货物现场的搬运。</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各种设备必须提供装箱清单，按装箱清单验收货物。</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货物在现场的保管由成交人负责，直至项目安装、验收完毕。</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货物在系统安装调试验收合格前的保险由成交人负责，成交人负责其派出的现场服务人员人身意外保险。</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设备至采购人指定的使用现场的包装、保险及发运等环节和费用均由成交人负责。</w:t>
      </w:r>
    </w:p>
    <w:p w:rsidR="00AC06F4" w:rsidRPr="002904F7"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安装、调试与验收</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成交人必须依照采购文件的要求和响应文件的承诺，将设备、系统安装并调试至正常运行的最佳状态。</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货物为原厂商未启封全新包装，具出厂合格证，序列号、包装箱号与出厂批号一致，并可追索查阅。所有随设备的附件必须齐全。</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成交人应将关键主机设备的用户手册、保修手册、有关单证资料及配备件、随机工具等交付给采购人，使用操作及安全须知等重要资料应附有中文说明。</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AC06F4" w:rsidRPr="002904F7"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cs="宋体"/>
          <w:b/>
          <w:sz w:val="21"/>
        </w:rPr>
      </w:pPr>
      <w:r w:rsidRPr="002904F7">
        <w:rPr>
          <w:rFonts w:asciiTheme="minorEastAsia" w:eastAsiaTheme="minorEastAsia" w:hAnsiTheme="minorEastAsia" w:cs="宋体" w:hint="eastAsia"/>
          <w:b/>
          <w:sz w:val="21"/>
        </w:rPr>
        <w:t>付款方式</w:t>
      </w:r>
    </w:p>
    <w:p w:rsidR="00AC06F4" w:rsidRPr="000C4D7D" w:rsidRDefault="00AC06F4" w:rsidP="00AC06F4">
      <w:pPr>
        <w:pStyle w:val="ad"/>
        <w:spacing w:line="360" w:lineRule="auto"/>
        <w:ind w:left="286" w:firstLineChars="0" w:firstLine="0"/>
        <w:rPr>
          <w:rFonts w:asciiTheme="minorEastAsia" w:hAnsiTheme="minorEastAsia"/>
          <w:szCs w:val="21"/>
        </w:rPr>
      </w:pPr>
      <w:r w:rsidRPr="000C4D7D">
        <w:rPr>
          <w:rFonts w:asciiTheme="minorEastAsia" w:hAnsiTheme="minorEastAsia" w:hint="eastAsia"/>
          <w:szCs w:val="21"/>
        </w:rPr>
        <w:tab/>
      </w:r>
      <w:r>
        <w:rPr>
          <w:rFonts w:asciiTheme="minorEastAsia" w:hAnsiTheme="minorEastAsia" w:hint="eastAsia"/>
          <w:szCs w:val="21"/>
        </w:rPr>
        <w:t>本项目</w:t>
      </w:r>
      <w:r w:rsidRPr="000C4D7D">
        <w:rPr>
          <w:rFonts w:asciiTheme="minorEastAsia" w:hAnsiTheme="minorEastAsia" w:hint="eastAsia"/>
          <w:szCs w:val="21"/>
        </w:rPr>
        <w:t>款项以人民币支票方式支付，支付的时间和金额如下：</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sidRPr="000C4D7D">
        <w:rPr>
          <w:rFonts w:asciiTheme="minorEastAsia" w:hAnsiTheme="minorEastAsia" w:hint="eastAsia"/>
          <w:szCs w:val="21"/>
        </w:rPr>
        <w:t>设备全部到指定地点交付并完成安装及验收合格后二十天内向</w:t>
      </w:r>
      <w:r>
        <w:rPr>
          <w:rFonts w:asciiTheme="minorEastAsia" w:hAnsiTheme="minorEastAsia" w:hint="eastAsia"/>
          <w:szCs w:val="21"/>
        </w:rPr>
        <w:t>采购人</w:t>
      </w:r>
      <w:r w:rsidRPr="000C4D7D">
        <w:rPr>
          <w:rFonts w:asciiTheme="minorEastAsia" w:hAnsiTheme="minorEastAsia" w:hint="eastAsia"/>
          <w:szCs w:val="21"/>
        </w:rPr>
        <w:t>提供：</w:t>
      </w:r>
    </w:p>
    <w:p w:rsidR="00AC06F4" w:rsidRPr="007D262C" w:rsidRDefault="007D262C" w:rsidP="007D262C">
      <w:pPr>
        <w:spacing w:line="360" w:lineRule="auto"/>
        <w:ind w:firstLineChars="250" w:firstLine="525"/>
        <w:rPr>
          <w:rFonts w:asciiTheme="minorEastAsia" w:hAnsiTheme="minorEastAsia"/>
          <w:szCs w:val="21"/>
        </w:rPr>
      </w:pPr>
      <w:r w:rsidRPr="000C4D7D">
        <w:rPr>
          <w:rFonts w:asciiTheme="minorEastAsia" w:hAnsiTheme="minorEastAsia" w:hint="eastAsia"/>
          <w:szCs w:val="21"/>
        </w:rPr>
        <w:t>（</w:t>
      </w:r>
      <w:r>
        <w:rPr>
          <w:rFonts w:asciiTheme="minorEastAsia" w:hAnsiTheme="minorEastAsia" w:hint="eastAsia"/>
          <w:szCs w:val="21"/>
        </w:rPr>
        <w:t>1</w:t>
      </w:r>
      <w:r w:rsidRPr="000C4D7D">
        <w:rPr>
          <w:rFonts w:asciiTheme="minorEastAsia" w:hAnsiTheme="minorEastAsia" w:hint="eastAsia"/>
          <w:szCs w:val="21"/>
        </w:rPr>
        <w:t>）</w:t>
      </w:r>
      <w:r w:rsidR="00AC06F4" w:rsidRPr="007D262C">
        <w:rPr>
          <w:rFonts w:asciiTheme="minorEastAsia" w:hAnsiTheme="minorEastAsia" w:hint="eastAsia"/>
          <w:szCs w:val="21"/>
        </w:rPr>
        <w:t>采购人收货证明；（2）成交人开具的正式发票；（3）调试验收报告</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Pr>
          <w:rFonts w:asciiTheme="minorEastAsia" w:hAnsiTheme="minorEastAsia" w:hint="eastAsia"/>
          <w:szCs w:val="21"/>
        </w:rPr>
        <w:t>采购人</w:t>
      </w:r>
      <w:r w:rsidRPr="000C4D7D">
        <w:rPr>
          <w:rFonts w:asciiTheme="minorEastAsia" w:hAnsiTheme="minorEastAsia" w:hint="eastAsia"/>
          <w:szCs w:val="21"/>
        </w:rPr>
        <w:t>收到（1）</w:t>
      </w:r>
      <w:r>
        <w:rPr>
          <w:rFonts w:asciiTheme="minorEastAsia" w:hAnsiTheme="minorEastAsia" w:hint="eastAsia"/>
          <w:szCs w:val="21"/>
        </w:rPr>
        <w:t>采购人</w:t>
      </w:r>
      <w:r w:rsidRPr="000C4D7D">
        <w:rPr>
          <w:rFonts w:asciiTheme="minorEastAsia" w:hAnsiTheme="minorEastAsia" w:hint="eastAsia"/>
          <w:szCs w:val="21"/>
        </w:rPr>
        <w:t>收货证明；（2）</w:t>
      </w:r>
      <w:r>
        <w:rPr>
          <w:rFonts w:asciiTheme="minorEastAsia" w:hAnsiTheme="minorEastAsia" w:hint="eastAsia"/>
          <w:szCs w:val="21"/>
        </w:rPr>
        <w:t>成交人</w:t>
      </w:r>
      <w:r w:rsidRPr="000C4D7D">
        <w:rPr>
          <w:rFonts w:asciiTheme="minorEastAsia" w:hAnsiTheme="minorEastAsia" w:hint="eastAsia"/>
          <w:szCs w:val="21"/>
        </w:rPr>
        <w:t>开具的正式发票；（3</w:t>
      </w:r>
      <w:r>
        <w:rPr>
          <w:rFonts w:asciiTheme="minorEastAsia" w:hAnsiTheme="minorEastAsia" w:hint="eastAsia"/>
          <w:szCs w:val="21"/>
        </w:rPr>
        <w:t>）调试验收报告。采购人</w:t>
      </w:r>
      <w:r w:rsidRPr="000C4D7D">
        <w:rPr>
          <w:rFonts w:asciiTheme="minorEastAsia" w:hAnsiTheme="minorEastAsia" w:hint="eastAsia"/>
          <w:szCs w:val="21"/>
        </w:rPr>
        <w:t>完成设备入库后，</w:t>
      </w:r>
      <w:r>
        <w:rPr>
          <w:rFonts w:asciiTheme="minorEastAsia" w:hAnsiTheme="minorEastAsia" w:hint="eastAsia"/>
          <w:szCs w:val="21"/>
        </w:rPr>
        <w:t>采购人</w:t>
      </w:r>
      <w:r w:rsidRPr="000C4D7D">
        <w:rPr>
          <w:rFonts w:asciiTheme="minorEastAsia" w:hAnsiTheme="minorEastAsia" w:hint="eastAsia"/>
          <w:szCs w:val="21"/>
        </w:rPr>
        <w:t>在五个工作日内向成交人支付合同总金额的100%。</w:t>
      </w:r>
    </w:p>
    <w:p w:rsidR="006400DA" w:rsidRPr="00A66CBD" w:rsidRDefault="00A44A27" w:rsidP="00AC06F4">
      <w:pPr>
        <w:snapToGrid w:val="0"/>
        <w:spacing w:line="360" w:lineRule="auto"/>
        <w:ind w:firstLineChars="150" w:firstLine="316"/>
        <w:rPr>
          <w:rFonts w:asciiTheme="minorEastAsia" w:hAnsiTheme="minorEastAsia"/>
          <w:b/>
          <w:szCs w:val="21"/>
        </w:rPr>
      </w:pPr>
      <w:r w:rsidRPr="00A66CBD">
        <w:rPr>
          <w:rFonts w:asciiTheme="minorEastAsia" w:hAnsiTheme="minorEastAsia"/>
          <w:b/>
          <w:szCs w:val="21"/>
        </w:rPr>
        <w:tab/>
      </w:r>
    </w:p>
    <w:p w:rsidR="006400DA" w:rsidRPr="00A66CBD" w:rsidRDefault="006400DA" w:rsidP="00A66CBD">
      <w:pPr>
        <w:snapToGrid w:val="0"/>
        <w:spacing w:line="360" w:lineRule="auto"/>
        <w:ind w:firstLineChars="150" w:firstLine="316"/>
        <w:rPr>
          <w:rFonts w:asciiTheme="minorEastAsia" w:hAnsiTheme="minorEastAsia"/>
          <w:b/>
          <w:szCs w:val="21"/>
        </w:rPr>
      </w:pPr>
    </w:p>
    <w:p w:rsidR="006400DA" w:rsidRDefault="006400DA">
      <w:pPr>
        <w:widowControl/>
        <w:jc w:val="left"/>
        <w:rPr>
          <w:rFonts w:asciiTheme="minorEastAsia" w:hAnsiTheme="minorEastAsia"/>
        </w:rPr>
      </w:pPr>
    </w:p>
    <w:p w:rsidR="00DE7FDE" w:rsidRDefault="00DE7FDE" w:rsidP="00905619">
      <w:pPr>
        <w:widowControl/>
        <w:jc w:val="left"/>
        <w:rPr>
          <w:lang w:val="zh-CN"/>
        </w:rPr>
      </w:pPr>
    </w:p>
    <w:p w:rsidR="00DE7FDE" w:rsidRDefault="00DE7FDE" w:rsidP="00905619">
      <w:pPr>
        <w:widowControl/>
        <w:jc w:val="left"/>
        <w:rPr>
          <w:lang w:val="zh-CN"/>
        </w:rPr>
      </w:pPr>
    </w:p>
    <w:p w:rsidR="00D757EB" w:rsidRDefault="00D757EB" w:rsidP="00905619">
      <w:pPr>
        <w:widowControl/>
        <w:jc w:val="left"/>
        <w:rPr>
          <w:lang w:val="zh-CN"/>
        </w:rPr>
      </w:pPr>
    </w:p>
    <w:p w:rsidR="006400DA" w:rsidRDefault="00A44A27" w:rsidP="00905619">
      <w:pPr>
        <w:widowControl/>
        <w:jc w:val="left"/>
        <w:rPr>
          <w:lang w:val="zh-CN"/>
        </w:rPr>
      </w:pPr>
      <w:r>
        <w:rPr>
          <w:rFonts w:hint="eastAsia"/>
          <w:lang w:val="zh-CN"/>
        </w:rPr>
        <w:t>第三章报价附件</w:t>
      </w:r>
    </w:p>
    <w:p w:rsidR="006400DA" w:rsidRDefault="00A44A27" w:rsidP="001A322C">
      <w:pPr>
        <w:pStyle w:val="20"/>
        <w:spacing w:before="0" w:after="0"/>
        <w:ind w:firstLineChars="1100" w:firstLine="3534"/>
        <w:rPr>
          <w:sz w:val="36"/>
          <w:szCs w:val="36"/>
          <w:lang w:val="zh-CN"/>
        </w:rPr>
      </w:pPr>
      <w:r>
        <w:rPr>
          <w:rFonts w:hint="eastAsia"/>
          <w:lang w:val="zh-CN"/>
        </w:rPr>
        <w:t>报价表</w:t>
      </w:r>
    </w:p>
    <w:p w:rsidR="006400DA" w:rsidRDefault="006400DA">
      <w:pPr>
        <w:tabs>
          <w:tab w:val="left" w:pos="7740"/>
        </w:tabs>
        <w:adjustRightInd w:val="0"/>
        <w:snapToGrid w:val="0"/>
        <w:spacing w:line="360" w:lineRule="auto"/>
        <w:rPr>
          <w:rFonts w:asciiTheme="minorEastAsia" w:hAnsiTheme="minorEastAsia"/>
          <w:szCs w:val="21"/>
        </w:rPr>
      </w:pPr>
    </w:p>
    <w:tbl>
      <w:tblPr>
        <w:tblW w:w="8477" w:type="dxa"/>
        <w:jc w:val="center"/>
        <w:tblLook w:val="04A0"/>
      </w:tblPr>
      <w:tblGrid>
        <w:gridCol w:w="1251"/>
        <w:gridCol w:w="1806"/>
        <w:gridCol w:w="575"/>
        <w:gridCol w:w="540"/>
        <w:gridCol w:w="716"/>
        <w:gridCol w:w="868"/>
        <w:gridCol w:w="2721"/>
      </w:tblGrid>
      <w:tr w:rsidR="006400DA" w:rsidRPr="00A66CBD">
        <w:trPr>
          <w:trHeight w:val="309"/>
          <w:jc w:val="center"/>
        </w:trPr>
        <w:tc>
          <w:tcPr>
            <w:tcW w:w="8477" w:type="dxa"/>
            <w:gridSpan w:val="7"/>
            <w:tcBorders>
              <w:top w:val="nil"/>
              <w:left w:val="nil"/>
              <w:bottom w:val="nil"/>
              <w:right w:val="nil"/>
            </w:tcBorders>
            <w:noWrap/>
            <w:vAlign w:val="center"/>
          </w:tcPr>
          <w:p w:rsidR="006400DA" w:rsidRPr="00A66CBD" w:rsidRDefault="00A44A27">
            <w:pPr>
              <w:widowControl/>
              <w:jc w:val="right"/>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[货币单位：人民币元]</w:t>
            </w:r>
          </w:p>
        </w:tc>
      </w:tr>
      <w:tr w:rsidR="006400DA" w:rsidRPr="00A66CBD" w:rsidTr="009D68E0">
        <w:trPr>
          <w:trHeight w:val="652"/>
          <w:jc w:val="center"/>
        </w:trPr>
        <w:tc>
          <w:tcPr>
            <w:tcW w:w="1251" w:type="dxa"/>
            <w:tcBorders>
              <w:top w:val="single" w:sz="8" w:space="0" w:color="auto"/>
              <w:left w:val="single" w:sz="8" w:space="0" w:color="auto"/>
              <w:bottom w:val="single" w:sz="8" w:space="0" w:color="auto"/>
              <w:right w:val="single" w:sz="8" w:space="0" w:color="auto"/>
            </w:tcBorders>
            <w:vAlign w:val="center"/>
          </w:tcPr>
          <w:p w:rsidR="006400DA" w:rsidRPr="00A66CBD" w:rsidRDefault="00A44A27" w:rsidP="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设备名称</w:t>
            </w:r>
          </w:p>
        </w:tc>
        <w:tc>
          <w:tcPr>
            <w:tcW w:w="180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型号/参数</w:t>
            </w:r>
          </w:p>
        </w:tc>
        <w:tc>
          <w:tcPr>
            <w:tcW w:w="575"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单位</w:t>
            </w:r>
          </w:p>
        </w:tc>
        <w:tc>
          <w:tcPr>
            <w:tcW w:w="540"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数量</w:t>
            </w:r>
          </w:p>
        </w:tc>
        <w:tc>
          <w:tcPr>
            <w:tcW w:w="71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单价</w:t>
            </w:r>
          </w:p>
        </w:tc>
        <w:tc>
          <w:tcPr>
            <w:tcW w:w="868"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合计</w:t>
            </w:r>
          </w:p>
        </w:tc>
        <w:tc>
          <w:tcPr>
            <w:tcW w:w="2721" w:type="dxa"/>
            <w:tcBorders>
              <w:top w:val="single" w:sz="8" w:space="0" w:color="auto"/>
              <w:left w:val="nil"/>
              <w:bottom w:val="single" w:sz="8" w:space="0" w:color="auto"/>
              <w:right w:val="single" w:sz="8" w:space="0" w:color="auto"/>
            </w:tcBorders>
            <w:vAlign w:val="center"/>
          </w:tcPr>
          <w:p w:rsidR="006400DA" w:rsidRPr="00A66CBD" w:rsidRDefault="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生产厂家</w:t>
            </w:r>
          </w:p>
        </w:tc>
      </w:tr>
      <w:tr w:rsidR="006400DA" w:rsidRPr="00A66CBD" w:rsidTr="009D68E0">
        <w:trPr>
          <w:trHeight w:val="947"/>
          <w:jc w:val="center"/>
        </w:trPr>
        <w:tc>
          <w:tcPr>
            <w:tcW w:w="1251" w:type="dxa"/>
            <w:tcBorders>
              <w:top w:val="single" w:sz="8" w:space="0" w:color="auto"/>
              <w:left w:val="single" w:sz="8" w:space="0" w:color="auto"/>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180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75"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40"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71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868"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2721"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textAlignment w:val="baseline"/>
              <w:rPr>
                <w:rFonts w:asciiTheme="majorEastAsia" w:eastAsiaTheme="majorEastAsia" w:hAnsiTheme="majorEastAsia" w:cs="Times New Roman"/>
                <w:kern w:val="0"/>
                <w:szCs w:val="21"/>
              </w:rPr>
            </w:pPr>
          </w:p>
        </w:tc>
      </w:tr>
      <w:tr w:rsidR="006400DA" w:rsidRPr="00A66CBD" w:rsidTr="009D68E0">
        <w:trPr>
          <w:trHeight w:val="600"/>
          <w:jc w:val="center"/>
        </w:trPr>
        <w:tc>
          <w:tcPr>
            <w:tcW w:w="1251" w:type="dxa"/>
            <w:tcBorders>
              <w:top w:val="single" w:sz="4" w:space="0" w:color="auto"/>
              <w:left w:val="single" w:sz="8" w:space="0" w:color="auto"/>
              <w:bottom w:val="single" w:sz="8" w:space="0" w:color="auto"/>
              <w:right w:val="nil"/>
            </w:tcBorders>
            <w:vAlign w:val="center"/>
          </w:tcPr>
          <w:p w:rsidR="006400DA" w:rsidRPr="00A66CBD" w:rsidRDefault="00A44A27" w:rsidP="009D68E0">
            <w:pPr>
              <w:adjustRightInd w:val="0"/>
              <w:spacing w:line="312" w:lineRule="atLeast"/>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总价</w:t>
            </w:r>
            <w:r w:rsidRPr="00A66CBD">
              <w:rPr>
                <w:rFonts w:asciiTheme="majorEastAsia" w:eastAsiaTheme="majorEastAsia" w:hAnsiTheme="majorEastAsia" w:cs="Times New Roman" w:hint="eastAsia"/>
                <w:b/>
                <w:kern w:val="0"/>
                <w:szCs w:val="21"/>
              </w:rPr>
              <w:t>：</w:t>
            </w:r>
          </w:p>
        </w:tc>
        <w:tc>
          <w:tcPr>
            <w:tcW w:w="4505" w:type="dxa"/>
            <w:gridSpan w:val="5"/>
            <w:tcBorders>
              <w:top w:val="single" w:sz="4" w:space="0" w:color="auto"/>
              <w:left w:val="single" w:sz="8" w:space="0" w:color="auto"/>
              <w:bottom w:val="single" w:sz="8" w:space="0" w:color="auto"/>
              <w:right w:val="single" w:sz="4"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b/>
                <w:kern w:val="0"/>
                <w:szCs w:val="21"/>
              </w:rPr>
            </w:pPr>
          </w:p>
        </w:tc>
        <w:tc>
          <w:tcPr>
            <w:tcW w:w="2721" w:type="dxa"/>
            <w:tcBorders>
              <w:top w:val="single" w:sz="4" w:space="0" w:color="auto"/>
              <w:left w:val="single" w:sz="4" w:space="0" w:color="auto"/>
              <w:bottom w:val="single" w:sz="8" w:space="0" w:color="auto"/>
              <w:right w:val="single" w:sz="8" w:space="0" w:color="auto"/>
            </w:tcBorders>
            <w:vAlign w:val="center"/>
          </w:tcPr>
          <w:p w:rsidR="006400DA" w:rsidRPr="00A66CBD" w:rsidRDefault="006400DA" w:rsidP="00A66CBD">
            <w:pPr>
              <w:adjustRightInd w:val="0"/>
              <w:spacing w:line="312" w:lineRule="atLeast"/>
              <w:ind w:firstLineChars="300" w:firstLine="632"/>
              <w:textAlignment w:val="baseline"/>
              <w:rPr>
                <w:rFonts w:asciiTheme="majorEastAsia" w:eastAsiaTheme="majorEastAsia" w:hAnsiTheme="majorEastAsia" w:cs="Times New Roman"/>
                <w:b/>
                <w:kern w:val="0"/>
                <w:szCs w:val="21"/>
              </w:rPr>
            </w:pPr>
          </w:p>
        </w:tc>
      </w:tr>
      <w:tr w:rsidR="006400DA" w:rsidRPr="00A66CBD">
        <w:trPr>
          <w:trHeight w:val="1140"/>
          <w:jc w:val="center"/>
        </w:trPr>
        <w:tc>
          <w:tcPr>
            <w:tcW w:w="8477" w:type="dxa"/>
            <w:gridSpan w:val="7"/>
            <w:tcBorders>
              <w:top w:val="single" w:sz="8" w:space="0" w:color="auto"/>
              <w:left w:val="single" w:sz="8" w:space="0" w:color="auto"/>
              <w:bottom w:val="single" w:sz="4" w:space="0" w:color="auto"/>
              <w:right w:val="single" w:sz="8" w:space="0" w:color="000000"/>
            </w:tcBorders>
            <w:vAlign w:val="center"/>
          </w:tcPr>
          <w:p w:rsidR="006400DA" w:rsidRPr="00A66CBD" w:rsidRDefault="00A44A27" w:rsidP="009D68E0">
            <w:pPr>
              <w:widowControl/>
              <w:adjustRightInd w:val="0"/>
              <w:spacing w:line="312" w:lineRule="atLeast"/>
              <w:textAlignment w:val="baseline"/>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注：此报价含运输</w:t>
            </w:r>
            <w:r w:rsidR="009D68E0">
              <w:rPr>
                <w:rFonts w:asciiTheme="majorEastAsia" w:eastAsiaTheme="majorEastAsia" w:hAnsiTheme="majorEastAsia" w:cs="Times New Roman" w:hint="eastAsia"/>
                <w:kern w:val="0"/>
                <w:szCs w:val="21"/>
              </w:rPr>
              <w:t>费、安装费、人工费、税费、计量检测费等费用</w:t>
            </w:r>
          </w:p>
        </w:tc>
      </w:tr>
    </w:tbl>
    <w:p w:rsidR="006400DA" w:rsidRDefault="00D03082" w:rsidP="00220238">
      <w:pPr>
        <w:spacing w:line="500" w:lineRule="exact"/>
        <w:ind w:firstLineChars="196" w:firstLine="429"/>
        <w:rPr>
          <w:rFonts w:asciiTheme="minorEastAsia" w:hAnsiTheme="minorEastAsia"/>
          <w:b/>
          <w:spacing w:val="4"/>
          <w:szCs w:val="21"/>
        </w:rPr>
      </w:pPr>
      <w:r>
        <w:rPr>
          <w:rFonts w:asciiTheme="minorEastAsia" w:hAnsiTheme="minorEastAsia" w:hint="eastAsia"/>
          <w:b/>
          <w:spacing w:val="4"/>
          <w:szCs w:val="21"/>
        </w:rPr>
        <w:t>经办人：</w:t>
      </w:r>
    </w:p>
    <w:p w:rsidR="00D03082" w:rsidRPr="00D03082" w:rsidRDefault="00D03082" w:rsidP="00220238">
      <w:pPr>
        <w:spacing w:line="500" w:lineRule="exact"/>
        <w:ind w:firstLineChars="196" w:firstLine="429"/>
        <w:rPr>
          <w:rFonts w:asciiTheme="minorEastAsia" w:hAnsiTheme="minorEastAsia"/>
          <w:b/>
          <w:spacing w:val="4"/>
          <w:szCs w:val="21"/>
        </w:rPr>
      </w:pPr>
      <w:r w:rsidRPr="00D03082">
        <w:rPr>
          <w:rFonts w:asciiTheme="minorEastAsia" w:hAnsiTheme="minorEastAsia" w:hint="eastAsia"/>
          <w:b/>
          <w:spacing w:val="4"/>
          <w:szCs w:val="21"/>
        </w:rPr>
        <w:t>联系电话：</w:t>
      </w:r>
    </w:p>
    <w:p w:rsidR="006400DA" w:rsidRDefault="006400DA">
      <w:pPr>
        <w:spacing w:line="500" w:lineRule="exact"/>
        <w:rPr>
          <w:rFonts w:asciiTheme="minorEastAsia" w:hAnsiTheme="minorEastAsia"/>
          <w:b/>
          <w:spacing w:val="4"/>
          <w:szCs w:val="21"/>
        </w:rPr>
      </w:pPr>
    </w:p>
    <w:p w:rsidR="006400DA" w:rsidRDefault="00A44A27">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6400DA" w:rsidRDefault="00A44A27">
      <w:pPr>
        <w:pStyle w:val="a8"/>
        <w:numPr>
          <w:ilvl w:val="0"/>
          <w:numId w:val="21"/>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6400DA" w:rsidRDefault="006400DA">
      <w:pPr>
        <w:wordWrap w:val="0"/>
        <w:spacing w:line="360" w:lineRule="auto"/>
        <w:ind w:right="218"/>
        <w:jc w:val="right"/>
        <w:rPr>
          <w:rFonts w:ascii="宋体" w:hAnsi="宋体"/>
          <w:spacing w:val="4"/>
          <w:szCs w:val="21"/>
        </w:rPr>
      </w:pPr>
    </w:p>
    <w:p w:rsidR="006400DA" w:rsidRDefault="00A44A27" w:rsidP="00442F24">
      <w:pPr>
        <w:spacing w:line="360" w:lineRule="auto"/>
        <w:ind w:right="872" w:firstLineChars="1900" w:firstLine="4142"/>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right="210"/>
        <w:jc w:val="right"/>
        <w:rPr>
          <w:rFonts w:ascii="宋体" w:hAnsi="宋体"/>
          <w:szCs w:val="21"/>
          <w:u w:val="single"/>
        </w:rPr>
      </w:pPr>
    </w:p>
    <w:p w:rsidR="006400DA" w:rsidRDefault="00442F24">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6400DA" w:rsidRPr="005150EB" w:rsidRDefault="00A44A27" w:rsidP="005150EB">
      <w:pPr>
        <w:pStyle w:val="ad"/>
        <w:wordWrap w:val="0"/>
        <w:spacing w:line="360" w:lineRule="auto"/>
        <w:ind w:left="1200" w:right="218" w:firstLineChars="0" w:firstLine="0"/>
        <w:jc w:val="right"/>
        <w:rPr>
          <w:rFonts w:ascii="宋体" w:hAnsi="宋体"/>
          <w:szCs w:val="21"/>
          <w:u w:val="single"/>
        </w:rPr>
      </w:pPr>
      <w:r>
        <w:rPr>
          <w:lang w:val="zh-CN"/>
        </w:rPr>
        <w:br w:type="page"/>
      </w:r>
    </w:p>
    <w:p w:rsidR="006400DA" w:rsidRDefault="00A44A27">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6400DA" w:rsidRDefault="00A44A27">
      <w:pPr>
        <w:spacing w:line="360" w:lineRule="auto"/>
        <w:rPr>
          <w:rFonts w:ascii="宋体" w:hAnsi="宋体"/>
          <w:lang w:val="zh-CN"/>
        </w:rPr>
      </w:pPr>
      <w:r>
        <w:rPr>
          <w:rFonts w:ascii="宋体" w:hAnsi="宋体" w:hint="eastAsia"/>
          <w:b/>
          <w:szCs w:val="21"/>
        </w:rPr>
        <w:t>致：广州医科大学附属肿瘤医院</w:t>
      </w:r>
    </w:p>
    <w:p w:rsidR="006400DA" w:rsidRDefault="00A44A27">
      <w:pPr>
        <w:snapToGrid w:val="0"/>
        <w:spacing w:line="360" w:lineRule="auto"/>
        <w:ind w:firstLineChars="200" w:firstLine="420"/>
        <w:rPr>
          <w:rFonts w:ascii="宋体" w:hAnsi="宋体"/>
          <w:szCs w:val="21"/>
        </w:rPr>
      </w:pPr>
      <w:r>
        <w:rPr>
          <w:rFonts w:ascii="宋体" w:hAnsi="宋体" w:hint="eastAsia"/>
          <w:szCs w:val="21"/>
        </w:rPr>
        <w:t>关于贵单位、贵司发布</w:t>
      </w:r>
      <w:r w:rsidR="00A66CBD">
        <w:rPr>
          <w:rFonts w:ascii="宋体" w:hAnsi="宋体" w:hint="eastAsia"/>
          <w:b/>
          <w:bCs/>
          <w:szCs w:val="32"/>
          <w:u w:val="single"/>
        </w:rPr>
        <w:t>广州医科大学附属肿瘤医院</w:t>
      </w:r>
      <w:r w:rsidR="00204A18" w:rsidRPr="00204A18">
        <w:rPr>
          <w:rFonts w:asciiTheme="minorEastAsia" w:hAnsiTheme="minorEastAsia" w:cs="宋体" w:hint="eastAsia"/>
          <w:b/>
          <w:u w:val="single"/>
        </w:rPr>
        <w:t>磁共振兼容性消毒仪</w:t>
      </w:r>
      <w:r>
        <w:rPr>
          <w:rFonts w:ascii="宋体" w:hAnsi="宋体" w:hint="eastAsia"/>
          <w:szCs w:val="21"/>
        </w:rPr>
        <w:t>的竞价公告，本公司（企业）愿意参加竞价活动，并作出如下声明：</w:t>
      </w:r>
    </w:p>
    <w:p w:rsidR="006400DA" w:rsidRDefault="00A44A27">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w:t>
      </w:r>
      <w:r w:rsidRPr="004855BF">
        <w:rPr>
          <w:rFonts w:ascii="宋体" w:hAnsi="宋体" w:hint="eastAsia"/>
          <w:highlight w:val="yellow"/>
        </w:rPr>
        <w:t>各项</w:t>
      </w:r>
      <w:r w:rsidR="004855BF" w:rsidRPr="004855BF">
        <w:rPr>
          <w:rFonts w:ascii="宋体" w:hAnsi="宋体" w:hint="eastAsia"/>
          <w:highlight w:val="yellow"/>
        </w:rPr>
        <w:t>实质性</w:t>
      </w:r>
      <w:r w:rsidRPr="004855BF">
        <w:rPr>
          <w:rFonts w:ascii="宋体" w:hAnsi="宋体" w:hint="eastAsia"/>
          <w:highlight w:val="yellow"/>
        </w:rPr>
        <w:t>条款</w:t>
      </w:r>
      <w:r w:rsidR="004855BF" w:rsidRPr="004855BF">
        <w:rPr>
          <w:rFonts w:ascii="宋体" w:hAnsi="宋体" w:hint="eastAsia"/>
          <w:highlight w:val="yellow"/>
        </w:rPr>
        <w:t>（如有）</w:t>
      </w:r>
      <w:r>
        <w:rPr>
          <w:rFonts w:ascii="宋体" w:hAnsi="宋体" w:hint="eastAsia"/>
        </w:rPr>
        <w:t>存在任意一条负偏离或不响应的情况，不被推荐为成交候选人的要求。</w:t>
      </w:r>
    </w:p>
    <w:p w:rsidR="006400DA" w:rsidRDefault="00A44A27">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6400DA" w:rsidRDefault="00A44A27">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6400DA" w:rsidRDefault="00A44A27">
      <w:pPr>
        <w:pStyle w:val="ad"/>
        <w:numPr>
          <w:ilvl w:val="0"/>
          <w:numId w:val="22"/>
        </w:numPr>
        <w:autoSpaceDE w:val="0"/>
        <w:autoSpaceDN w:val="0"/>
        <w:adjustRightInd w:val="0"/>
        <w:spacing w:line="360" w:lineRule="auto"/>
        <w:ind w:firstLineChars="0"/>
        <w:rPr>
          <w:rFonts w:ascii="宋体" w:hAnsi="宋体"/>
        </w:rPr>
      </w:pPr>
      <w:r>
        <w:rPr>
          <w:rFonts w:ascii="宋体" w:hAnsi="宋体" w:hint="eastAsia"/>
        </w:rPr>
        <w:t>本声明函必须提供且内容不得擅自删改，否则视为响应无效。</w:t>
      </w:r>
    </w:p>
    <w:p w:rsidR="006400DA" w:rsidRDefault="00A44A27">
      <w:pPr>
        <w:pStyle w:val="ad"/>
        <w:numPr>
          <w:ilvl w:val="0"/>
          <w:numId w:val="22"/>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rsidR="006400DA" w:rsidRDefault="006400DA">
      <w:pPr>
        <w:widowControl/>
        <w:spacing w:line="360" w:lineRule="auto"/>
        <w:jc w:val="left"/>
        <w:rPr>
          <w:rFonts w:ascii="宋体" w:hAnsi="宋体"/>
          <w:b/>
          <w:bCs/>
          <w:kern w:val="0"/>
          <w:sz w:val="32"/>
          <w:szCs w:val="32"/>
        </w:rPr>
      </w:pPr>
    </w:p>
    <w:p w:rsidR="006400DA" w:rsidRDefault="00FA7427">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供应商名称（</w:t>
      </w:r>
      <w:r w:rsidR="00A44A27">
        <w:rPr>
          <w:rFonts w:ascii="宋体" w:hAnsi="宋体" w:hint="eastAsia"/>
          <w:szCs w:val="21"/>
        </w:rPr>
        <w:t>单位盖</w:t>
      </w:r>
      <w:r w:rsidR="00A44A27">
        <w:rPr>
          <w:rFonts w:ascii="宋体" w:hAnsi="宋体" w:hint="eastAsia"/>
          <w:spacing w:val="4"/>
          <w:szCs w:val="21"/>
        </w:rPr>
        <w:t>公章）：</w:t>
      </w:r>
    </w:p>
    <w:p w:rsidR="006400DA" w:rsidRDefault="00A44A27">
      <w:pPr>
        <w:wordWrap w:val="0"/>
        <w:spacing w:line="360" w:lineRule="auto"/>
        <w:ind w:firstLineChars="1200" w:firstLine="2616"/>
        <w:rPr>
          <w:rFonts w:ascii="宋体" w:hAnsi="宋体"/>
          <w:szCs w:val="21"/>
          <w:u w:val="single"/>
        </w:rPr>
      </w:pPr>
      <w:r>
        <w:rPr>
          <w:rFonts w:ascii="宋体" w:hAnsi="宋体" w:hint="eastAsia"/>
          <w:spacing w:val="4"/>
          <w:szCs w:val="21"/>
        </w:rPr>
        <w:t xml:space="preserve">  </w:t>
      </w:r>
      <w:r w:rsidR="00FA7427">
        <w:rPr>
          <w:rFonts w:ascii="宋体" w:hAnsi="宋体" w:hint="eastAsia"/>
          <w:spacing w:val="4"/>
          <w:szCs w:val="21"/>
        </w:rPr>
        <w:t xml:space="preserve">                           </w:t>
      </w:r>
      <w:r>
        <w:rPr>
          <w:rFonts w:ascii="宋体" w:hAnsi="宋体" w:hint="eastAsia"/>
          <w:spacing w:val="4"/>
          <w:szCs w:val="21"/>
        </w:rPr>
        <w:t>日  期：</w:t>
      </w:r>
    </w:p>
    <w:p w:rsidR="006400DA" w:rsidRDefault="006400DA">
      <w:pPr>
        <w:widowControl/>
        <w:spacing w:line="360" w:lineRule="auto"/>
        <w:jc w:val="right"/>
        <w:rPr>
          <w:rFonts w:ascii="宋体" w:hAnsi="宋体"/>
          <w:b/>
          <w:bCs/>
          <w:kern w:val="0"/>
          <w:sz w:val="32"/>
          <w:szCs w:val="32"/>
          <w:lang w:val="zh-CN"/>
        </w:rPr>
      </w:pPr>
    </w:p>
    <w:p w:rsidR="006400DA" w:rsidRDefault="006400DA">
      <w:pPr>
        <w:spacing w:line="360" w:lineRule="auto"/>
        <w:rPr>
          <w:rFonts w:ascii="宋体" w:hAnsi="宋体"/>
        </w:rPr>
      </w:pPr>
    </w:p>
    <w:p w:rsidR="006400DA" w:rsidRDefault="00A44A27">
      <w:pPr>
        <w:widowControl/>
        <w:spacing w:line="360" w:lineRule="auto"/>
        <w:jc w:val="left"/>
        <w:rPr>
          <w:rFonts w:ascii="宋体" w:hAnsi="宋体"/>
          <w:b/>
          <w:bCs/>
          <w:kern w:val="0"/>
          <w:sz w:val="32"/>
          <w:szCs w:val="32"/>
          <w:lang w:val="zh-CN"/>
        </w:rPr>
      </w:pPr>
      <w:r>
        <w:rPr>
          <w:rFonts w:ascii="宋体" w:hAnsi="宋体"/>
        </w:rPr>
        <w:br w:type="page"/>
      </w:r>
    </w:p>
    <w:p w:rsidR="006400DA" w:rsidRDefault="00A44A27">
      <w:pPr>
        <w:pStyle w:val="20"/>
        <w:spacing w:line="360" w:lineRule="auto"/>
        <w:ind w:left="720"/>
        <w:jc w:val="center"/>
        <w:rPr>
          <w:rFonts w:ascii="宋体" w:eastAsia="宋体" w:hAnsi="宋体"/>
          <w:sz w:val="36"/>
          <w:szCs w:val="36"/>
        </w:rPr>
      </w:pPr>
      <w:r>
        <w:rPr>
          <w:rFonts w:ascii="宋体" w:eastAsia="宋体" w:hAnsi="宋体" w:hint="eastAsia"/>
        </w:rPr>
        <w:lastRenderedPageBreak/>
        <w:t>用户需求书响应一览表</w:t>
      </w:r>
    </w:p>
    <w:p w:rsidR="006400DA" w:rsidRDefault="00A44A27">
      <w:pPr>
        <w:adjustRightInd w:val="0"/>
        <w:snapToGrid w:val="0"/>
        <w:spacing w:line="360" w:lineRule="auto"/>
        <w:rPr>
          <w:rFonts w:ascii="宋体" w:hAnsi="宋体"/>
          <w:b/>
          <w:szCs w:val="21"/>
        </w:rPr>
      </w:pPr>
      <w:r>
        <w:rPr>
          <w:rFonts w:ascii="宋体" w:hAnsi="宋体" w:hint="eastAsia"/>
          <w:b/>
          <w:szCs w:val="21"/>
        </w:rPr>
        <w:t>注：</w:t>
      </w:r>
    </w:p>
    <w:p w:rsidR="006400DA" w:rsidRDefault="00A44A27">
      <w:pPr>
        <w:pStyle w:val="a8"/>
        <w:numPr>
          <w:ilvl w:val="0"/>
          <w:numId w:val="23"/>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6400DA" w:rsidTr="00293D73">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6400DA" w:rsidRDefault="00A44A27">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305828" w:rsidTr="00293D73">
        <w:trPr>
          <w:cantSplit/>
          <w:trHeight w:val="899"/>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1</w:t>
            </w:r>
            <w:r w:rsidR="00AB072C">
              <w:rPr>
                <w:rFonts w:ascii="微软雅黑" w:eastAsia="微软雅黑" w:hAnsi="微软雅黑" w:cs="微软雅黑" w:hint="eastAsia"/>
                <w:color w:val="000000"/>
                <w:sz w:val="18"/>
                <w:szCs w:val="18"/>
              </w:rPr>
              <w:t>▲</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F873AF" w:rsidRDefault="00AB072C" w:rsidP="00EA1137">
            <w:pPr>
              <w:spacing w:line="360" w:lineRule="auto"/>
              <w:jc w:val="left"/>
              <w:rPr>
                <w:rFonts w:asciiTheme="minorEastAsia" w:hAnsiTheme="minorEastAsia" w:cs="宋体"/>
                <w:b/>
                <w:sz w:val="18"/>
                <w:szCs w:val="18"/>
              </w:rPr>
            </w:pPr>
            <w:r>
              <w:rPr>
                <w:rFonts w:ascii="新宋体" w:eastAsia="新宋体" w:hAnsi="新宋体" w:cs="新宋体" w:hint="eastAsia"/>
                <w:bCs/>
                <w:szCs w:val="21"/>
              </w:rPr>
              <w:t>材料:</w:t>
            </w:r>
            <w:r w:rsidRPr="00E6049A">
              <w:rPr>
                <w:rFonts w:ascii="新宋体" w:eastAsia="新宋体" w:hAnsi="新宋体" w:cs="新宋体" w:hint="eastAsia"/>
                <w:bCs/>
                <w:szCs w:val="21"/>
              </w:rPr>
              <w:t xml:space="preserve"> </w:t>
            </w:r>
            <w:r>
              <w:rPr>
                <w:rFonts w:ascii="新宋体" w:eastAsia="新宋体" w:hAnsi="新宋体" w:cs="新宋体" w:hint="eastAsia"/>
                <w:bCs/>
                <w:szCs w:val="21"/>
              </w:rPr>
              <w:t>选用铝材料制作，可直接推入磁共振室</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293D73">
        <w:trPr>
          <w:cantSplit/>
          <w:trHeight w:val="828"/>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2</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F873AF" w:rsidRDefault="00AB072C" w:rsidP="00DB007C">
            <w:pPr>
              <w:autoSpaceDE w:val="0"/>
              <w:autoSpaceDN w:val="0"/>
              <w:adjustRightInd w:val="0"/>
              <w:snapToGrid w:val="0"/>
              <w:spacing w:line="360" w:lineRule="auto"/>
              <w:rPr>
                <w:rFonts w:asciiTheme="minorEastAsia" w:hAnsiTheme="minorEastAsia" w:cs="宋体"/>
                <w:sz w:val="18"/>
                <w:szCs w:val="18"/>
              </w:rPr>
            </w:pPr>
            <w:r>
              <w:rPr>
                <w:rFonts w:ascii="新宋体" w:eastAsia="新宋体" w:hAnsi="新宋体" w:cs="新宋体" w:hint="eastAsia"/>
                <w:bCs/>
                <w:szCs w:val="21"/>
              </w:rPr>
              <w:t>灯管数量:紫外线灯管不少于2根</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293D73">
        <w:trPr>
          <w:cantSplit/>
          <w:trHeight w:val="634"/>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3</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F873AF" w:rsidRDefault="00AB072C" w:rsidP="00EA1137">
            <w:pPr>
              <w:autoSpaceDE w:val="0"/>
              <w:autoSpaceDN w:val="0"/>
              <w:adjustRightInd w:val="0"/>
              <w:snapToGrid w:val="0"/>
              <w:spacing w:line="360" w:lineRule="auto"/>
              <w:rPr>
                <w:rFonts w:asciiTheme="minorEastAsia" w:hAnsiTheme="minorEastAsia" w:cs="宋体"/>
                <w:sz w:val="18"/>
                <w:szCs w:val="18"/>
              </w:rPr>
            </w:pPr>
            <w:r>
              <w:rPr>
                <w:rFonts w:ascii="新宋体" w:eastAsia="新宋体" w:hAnsi="新宋体" w:cs="新宋体" w:hint="eastAsia"/>
                <w:bCs/>
                <w:szCs w:val="21"/>
              </w:rPr>
              <w:t>灯管长度：≥890±2mm</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AB072C">
        <w:trPr>
          <w:cantSplit/>
          <w:trHeight w:val="593"/>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4</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F873AF" w:rsidRDefault="00AB072C" w:rsidP="00EA1137">
            <w:pPr>
              <w:autoSpaceDE w:val="0"/>
              <w:autoSpaceDN w:val="0"/>
              <w:adjustRightInd w:val="0"/>
              <w:snapToGrid w:val="0"/>
              <w:spacing w:line="360" w:lineRule="auto"/>
              <w:rPr>
                <w:rFonts w:asciiTheme="minorEastAsia" w:hAnsiTheme="minorEastAsia" w:cs="宋体"/>
                <w:sz w:val="18"/>
                <w:szCs w:val="18"/>
              </w:rPr>
            </w:pPr>
            <w:r>
              <w:rPr>
                <w:rFonts w:ascii="新宋体" w:eastAsia="新宋体" w:hAnsi="新宋体" w:cs="新宋体" w:hint="eastAsia"/>
                <w:bCs/>
                <w:szCs w:val="21"/>
              </w:rPr>
              <w:t>灯管功率：单只≥80W</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Default="00305828">
            <w:pPr>
              <w:spacing w:line="360" w:lineRule="auto"/>
              <w:jc w:val="center"/>
              <w:rPr>
                <w:rFonts w:ascii="宋体" w:hAnsi="宋体"/>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293D73">
        <w:trPr>
          <w:cantSplit/>
          <w:trHeight w:val="652"/>
          <w:jc w:val="center"/>
        </w:trPr>
        <w:tc>
          <w:tcPr>
            <w:tcW w:w="666" w:type="dxa"/>
            <w:tcBorders>
              <w:top w:val="single" w:sz="6" w:space="0" w:color="auto"/>
              <w:left w:val="single" w:sz="4" w:space="0" w:color="auto"/>
              <w:bottom w:val="single" w:sz="4" w:space="0" w:color="auto"/>
              <w:right w:val="single" w:sz="6"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5</w:t>
            </w:r>
          </w:p>
        </w:tc>
        <w:tc>
          <w:tcPr>
            <w:tcW w:w="2595" w:type="dxa"/>
            <w:tcBorders>
              <w:top w:val="single" w:sz="6" w:space="0" w:color="auto"/>
              <w:left w:val="single" w:sz="6" w:space="0" w:color="auto"/>
              <w:bottom w:val="single" w:sz="4" w:space="0" w:color="auto"/>
              <w:right w:val="single" w:sz="6" w:space="0" w:color="auto"/>
            </w:tcBorders>
            <w:vAlign w:val="center"/>
          </w:tcPr>
          <w:p w:rsidR="00305828" w:rsidRPr="00F873AF" w:rsidRDefault="00AB072C" w:rsidP="00E22F9B">
            <w:pPr>
              <w:spacing w:line="360" w:lineRule="auto"/>
              <w:jc w:val="left"/>
              <w:rPr>
                <w:rFonts w:asciiTheme="minorEastAsia" w:hAnsiTheme="minorEastAsia" w:cs="宋体"/>
                <w:b/>
                <w:sz w:val="18"/>
                <w:szCs w:val="18"/>
              </w:rPr>
            </w:pPr>
            <w:r>
              <w:rPr>
                <w:rFonts w:ascii="新宋体" w:eastAsia="新宋体" w:hAnsi="新宋体" w:cs="新宋体" w:hint="eastAsia"/>
                <w:bCs/>
                <w:szCs w:val="21"/>
              </w:rPr>
              <w:t>单灯照射强度：≥158.8uw/cm2</w:t>
            </w:r>
          </w:p>
        </w:tc>
        <w:tc>
          <w:tcPr>
            <w:tcW w:w="2977" w:type="dxa"/>
            <w:tcBorders>
              <w:top w:val="single" w:sz="6" w:space="0" w:color="auto"/>
              <w:left w:val="single" w:sz="6" w:space="0" w:color="auto"/>
              <w:bottom w:val="single" w:sz="4" w:space="0" w:color="auto"/>
              <w:right w:val="single" w:sz="6" w:space="0" w:color="auto"/>
            </w:tcBorders>
            <w:vAlign w:val="center"/>
          </w:tcPr>
          <w:p w:rsidR="00305828" w:rsidRDefault="00305828">
            <w:pPr>
              <w:spacing w:line="360" w:lineRule="auto"/>
              <w:jc w:val="center"/>
              <w:rPr>
                <w:rFonts w:ascii="宋体" w:hAnsi="宋体"/>
                <w:szCs w:val="21"/>
              </w:rPr>
            </w:pPr>
          </w:p>
        </w:tc>
        <w:tc>
          <w:tcPr>
            <w:tcW w:w="3086" w:type="dxa"/>
            <w:tcBorders>
              <w:top w:val="single" w:sz="6" w:space="0" w:color="auto"/>
              <w:left w:val="single" w:sz="6" w:space="0" w:color="auto"/>
              <w:bottom w:val="single" w:sz="4"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6</w:t>
            </w:r>
          </w:p>
        </w:tc>
        <w:tc>
          <w:tcPr>
            <w:tcW w:w="2595" w:type="dxa"/>
            <w:tcBorders>
              <w:top w:val="single" w:sz="4" w:space="0" w:color="auto"/>
              <w:left w:val="single" w:sz="4" w:space="0" w:color="auto"/>
              <w:bottom w:val="single" w:sz="4" w:space="0" w:color="auto"/>
              <w:right w:val="single" w:sz="4" w:space="0" w:color="auto"/>
            </w:tcBorders>
            <w:vAlign w:val="center"/>
          </w:tcPr>
          <w:p w:rsidR="00305828" w:rsidRPr="00F873AF" w:rsidRDefault="00AB072C" w:rsidP="00E22F9B">
            <w:pPr>
              <w:spacing w:line="360" w:lineRule="auto"/>
              <w:jc w:val="left"/>
              <w:rPr>
                <w:rFonts w:asciiTheme="minorEastAsia" w:hAnsiTheme="minorEastAsia" w:cs="宋体"/>
                <w:b/>
                <w:sz w:val="18"/>
                <w:szCs w:val="18"/>
              </w:rPr>
            </w:pPr>
            <w:r w:rsidRPr="00DC23BE">
              <w:rPr>
                <w:rFonts w:ascii="新宋体" w:eastAsia="新宋体" w:hAnsi="新宋体" w:cs="新宋体"/>
                <w:bCs/>
                <w:szCs w:val="21"/>
              </w:rPr>
              <w:t>提供国家指定部门</w:t>
            </w:r>
            <w:r w:rsidRPr="00DC23BE">
              <w:rPr>
                <w:rFonts w:ascii="新宋体" w:eastAsia="新宋体" w:hAnsi="新宋体" w:cs="新宋体" w:hint="eastAsia"/>
                <w:bCs/>
                <w:szCs w:val="21"/>
              </w:rPr>
              <w:t>出具的</w:t>
            </w:r>
            <w:r w:rsidRPr="00DC23BE">
              <w:rPr>
                <w:rFonts w:ascii="新宋体" w:eastAsia="新宋体" w:hAnsi="新宋体" w:cs="新宋体"/>
                <w:bCs/>
                <w:szCs w:val="21"/>
              </w:rPr>
              <w:t>杀菌测试报告</w:t>
            </w:r>
          </w:p>
        </w:tc>
        <w:tc>
          <w:tcPr>
            <w:tcW w:w="2977" w:type="dxa"/>
            <w:tcBorders>
              <w:top w:val="single" w:sz="4" w:space="0" w:color="auto"/>
              <w:left w:val="single" w:sz="4" w:space="0" w:color="auto"/>
              <w:bottom w:val="single" w:sz="4" w:space="0" w:color="auto"/>
              <w:right w:val="single" w:sz="4" w:space="0" w:color="auto"/>
            </w:tcBorders>
            <w:vAlign w:val="center"/>
          </w:tcPr>
          <w:p w:rsidR="00305828" w:rsidRDefault="00305828">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293D73">
        <w:trPr>
          <w:cantSplit/>
          <w:trHeight w:val="838"/>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F873AF" w:rsidRDefault="00305828"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7</w:t>
            </w:r>
          </w:p>
        </w:tc>
        <w:tc>
          <w:tcPr>
            <w:tcW w:w="2595" w:type="dxa"/>
            <w:tcBorders>
              <w:top w:val="single" w:sz="4" w:space="0" w:color="auto"/>
              <w:left w:val="single" w:sz="4" w:space="0" w:color="auto"/>
              <w:bottom w:val="single" w:sz="4" w:space="0" w:color="auto"/>
              <w:right w:val="single" w:sz="4" w:space="0" w:color="auto"/>
            </w:tcBorders>
            <w:vAlign w:val="center"/>
          </w:tcPr>
          <w:p w:rsidR="00EA1137" w:rsidRPr="00F873AF" w:rsidRDefault="00AB072C" w:rsidP="00EA1137">
            <w:pPr>
              <w:spacing w:line="360" w:lineRule="auto"/>
              <w:jc w:val="left"/>
              <w:rPr>
                <w:rFonts w:asciiTheme="minorEastAsia" w:hAnsiTheme="minorEastAsia" w:cs="宋体"/>
                <w:sz w:val="18"/>
                <w:szCs w:val="18"/>
              </w:rPr>
            </w:pPr>
            <w:r>
              <w:rPr>
                <w:rFonts w:ascii="新宋体" w:eastAsia="新宋体" w:hAnsi="新宋体" w:cs="新宋体" w:hint="eastAsia"/>
                <w:bCs/>
                <w:szCs w:val="21"/>
              </w:rPr>
              <w:t>消毒模式：紫外线消毒+臭氧双消毒</w:t>
            </w:r>
          </w:p>
        </w:tc>
        <w:tc>
          <w:tcPr>
            <w:tcW w:w="2977" w:type="dxa"/>
            <w:tcBorders>
              <w:top w:val="single" w:sz="4" w:space="0" w:color="auto"/>
              <w:left w:val="single" w:sz="4" w:space="0" w:color="auto"/>
              <w:bottom w:val="single" w:sz="4" w:space="0" w:color="auto"/>
              <w:right w:val="single" w:sz="4" w:space="0" w:color="auto"/>
            </w:tcBorders>
            <w:vAlign w:val="center"/>
          </w:tcPr>
          <w:p w:rsidR="00305828" w:rsidRPr="00F873AF" w:rsidRDefault="00305828">
            <w:pPr>
              <w:spacing w:line="360" w:lineRule="auto"/>
              <w:jc w:val="center"/>
              <w:rPr>
                <w:rFonts w:ascii="宋体" w:hAnsi="宋体"/>
                <w:sz w:val="18"/>
                <w:szCs w:val="18"/>
              </w:rPr>
            </w:pPr>
          </w:p>
        </w:tc>
        <w:tc>
          <w:tcPr>
            <w:tcW w:w="3086" w:type="dxa"/>
            <w:tcBorders>
              <w:top w:val="single" w:sz="4" w:space="0" w:color="auto"/>
              <w:left w:val="single" w:sz="4" w:space="0" w:color="auto"/>
              <w:bottom w:val="single" w:sz="4" w:space="0" w:color="auto"/>
              <w:right w:val="single" w:sz="4" w:space="0" w:color="auto"/>
            </w:tcBorders>
            <w:vAlign w:val="center"/>
          </w:tcPr>
          <w:p w:rsidR="00305828" w:rsidRDefault="00305828">
            <w:pPr>
              <w:spacing w:line="360" w:lineRule="auto"/>
              <w:jc w:val="center"/>
              <w:rPr>
                <w:rFonts w:ascii="宋体" w:hAnsi="宋体"/>
                <w:szCs w:val="21"/>
              </w:rPr>
            </w:pPr>
          </w:p>
        </w:tc>
      </w:tr>
      <w:tr w:rsidR="00305828"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F873AF" w:rsidRDefault="00EA1137" w:rsidP="00E22F9B">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8</w:t>
            </w:r>
          </w:p>
        </w:tc>
        <w:tc>
          <w:tcPr>
            <w:tcW w:w="2595" w:type="dxa"/>
            <w:tcBorders>
              <w:top w:val="single" w:sz="4" w:space="0" w:color="auto"/>
              <w:left w:val="single" w:sz="4" w:space="0" w:color="auto"/>
              <w:bottom w:val="single" w:sz="4" w:space="0" w:color="auto"/>
              <w:right w:val="single" w:sz="4" w:space="0" w:color="auto"/>
            </w:tcBorders>
            <w:vAlign w:val="center"/>
          </w:tcPr>
          <w:p w:rsidR="00305828" w:rsidRPr="00F873AF" w:rsidRDefault="00AB072C" w:rsidP="00EA1137">
            <w:pPr>
              <w:tabs>
                <w:tab w:val="left" w:pos="5325"/>
              </w:tabs>
              <w:spacing w:line="360" w:lineRule="auto"/>
              <w:jc w:val="left"/>
              <w:rPr>
                <w:rFonts w:ascii="宋体" w:hAnsi="宋体" w:cs="宋体"/>
                <w:sz w:val="18"/>
                <w:szCs w:val="18"/>
              </w:rPr>
            </w:pPr>
            <w:r>
              <w:rPr>
                <w:rFonts w:ascii="新宋体" w:eastAsia="新宋体" w:hAnsi="新宋体" w:cs="新宋体" w:hint="eastAsia"/>
                <w:bCs/>
                <w:szCs w:val="21"/>
              </w:rPr>
              <w:t>闹钟定时启动：一次设置24小时循环，不用每天设置，到时间自动关停</w:t>
            </w:r>
          </w:p>
        </w:tc>
        <w:tc>
          <w:tcPr>
            <w:tcW w:w="2977" w:type="dxa"/>
            <w:tcBorders>
              <w:top w:val="single" w:sz="4" w:space="0" w:color="auto"/>
              <w:left w:val="single" w:sz="4" w:space="0" w:color="auto"/>
              <w:bottom w:val="single" w:sz="4" w:space="0" w:color="auto"/>
              <w:right w:val="single" w:sz="4" w:space="0" w:color="auto"/>
            </w:tcBorders>
            <w:vAlign w:val="center"/>
          </w:tcPr>
          <w:p w:rsidR="00305828" w:rsidRDefault="00305828">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305828" w:rsidRDefault="00305828">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EA1137">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lastRenderedPageBreak/>
              <w:t>9</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731DB6">
            <w:pPr>
              <w:spacing w:line="360" w:lineRule="auto"/>
              <w:jc w:val="left"/>
              <w:rPr>
                <w:rFonts w:ascii="宋体" w:hAnsi="宋体" w:cs="宋体"/>
                <w:sz w:val="18"/>
                <w:szCs w:val="18"/>
              </w:rPr>
            </w:pPr>
            <w:r>
              <w:rPr>
                <w:rFonts w:ascii="新宋体" w:eastAsia="新宋体" w:hAnsi="新宋体" w:cs="新宋体" w:hint="eastAsia"/>
                <w:bCs/>
                <w:szCs w:val="21"/>
              </w:rPr>
              <w:t>定时日期设置：可设置一周7天启动消毒、一周隔天启动消毒及自定义启动消毒</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AB072C">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10</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731DB6">
            <w:pPr>
              <w:autoSpaceDE w:val="0"/>
              <w:autoSpaceDN w:val="0"/>
              <w:adjustRightInd w:val="0"/>
              <w:snapToGrid w:val="0"/>
              <w:spacing w:line="360" w:lineRule="auto"/>
              <w:rPr>
                <w:rFonts w:asciiTheme="minorEastAsia" w:hAnsiTheme="minorEastAsia" w:cs="宋体"/>
                <w:sz w:val="18"/>
                <w:szCs w:val="18"/>
              </w:rPr>
            </w:pPr>
            <w:r>
              <w:rPr>
                <w:rFonts w:ascii="新宋体" w:eastAsia="新宋体" w:hAnsi="新宋体" w:cs="新宋体" w:hint="eastAsia"/>
                <w:bCs/>
                <w:szCs w:val="21"/>
              </w:rPr>
              <w:t>定时时段设置：≥12组定时时段</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EA1137">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11</w:t>
            </w:r>
            <w:r>
              <w:rPr>
                <w:rFonts w:ascii="微软雅黑" w:eastAsia="微软雅黑" w:hAnsi="微软雅黑" w:cs="微软雅黑" w:hint="eastAsia"/>
                <w:color w:val="000000"/>
                <w:sz w:val="18"/>
                <w:szCs w:val="18"/>
              </w:rPr>
              <w:t>▲</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731DB6">
            <w:pPr>
              <w:autoSpaceDE w:val="0"/>
              <w:autoSpaceDN w:val="0"/>
              <w:adjustRightInd w:val="0"/>
              <w:snapToGrid w:val="0"/>
              <w:spacing w:line="360" w:lineRule="auto"/>
              <w:rPr>
                <w:rFonts w:asciiTheme="minorEastAsia" w:hAnsiTheme="minorEastAsia" w:cs="宋体"/>
                <w:sz w:val="18"/>
                <w:szCs w:val="18"/>
              </w:rPr>
            </w:pPr>
            <w:r>
              <w:rPr>
                <w:rFonts w:ascii="新宋体" w:eastAsia="新宋体" w:hAnsi="新宋体" w:cs="新宋体" w:hint="eastAsia"/>
                <w:bCs/>
                <w:szCs w:val="21"/>
              </w:rPr>
              <w:t>液晶面板显示，数字化显示日期、时间及开关状态</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EA1137">
            <w:pPr>
              <w:spacing w:line="360" w:lineRule="auto"/>
              <w:jc w:val="left"/>
              <w:rPr>
                <w:rFonts w:asciiTheme="minorEastAsia" w:hAnsiTheme="minorEastAsia" w:cs="宋体"/>
                <w:b/>
                <w:sz w:val="18"/>
                <w:szCs w:val="18"/>
              </w:rPr>
            </w:pPr>
            <w:r w:rsidRPr="00F873AF">
              <w:rPr>
                <w:rFonts w:ascii="宋体" w:hAnsi="宋体" w:cs="宋体" w:hint="eastAsia"/>
                <w:b/>
                <w:sz w:val="18"/>
                <w:szCs w:val="18"/>
              </w:rPr>
              <w:t>12</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AB072C" w:rsidRDefault="00AB072C" w:rsidP="00731DB6">
            <w:pPr>
              <w:pStyle w:val="2"/>
              <w:rPr>
                <w:rFonts w:ascii="新宋体" w:eastAsia="新宋体" w:hAnsi="新宋体" w:cs="新宋体"/>
                <w:bCs/>
                <w:szCs w:val="21"/>
              </w:rPr>
            </w:pPr>
            <w:r>
              <w:rPr>
                <w:rFonts w:ascii="新宋体" w:eastAsia="新宋体" w:hAnsi="新宋体" w:cs="新宋体" w:hint="eastAsia"/>
                <w:bCs/>
                <w:szCs w:val="21"/>
              </w:rPr>
              <w:t>通过遥控可远程操作，可小于5米内遥控操作，一键开关机，避免操作人员和紫外线直接接触</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EA1137">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13</w:t>
            </w:r>
            <w:r>
              <w:rPr>
                <w:rFonts w:ascii="微软雅黑" w:eastAsia="微软雅黑" w:hAnsi="微软雅黑" w:cs="微软雅黑" w:hint="eastAsia"/>
                <w:color w:val="000000"/>
                <w:sz w:val="18"/>
                <w:szCs w:val="18"/>
              </w:rPr>
              <w:t>▲</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731DB6">
            <w:pPr>
              <w:autoSpaceDE w:val="0"/>
              <w:autoSpaceDN w:val="0"/>
              <w:adjustRightInd w:val="0"/>
              <w:snapToGrid w:val="0"/>
              <w:spacing w:line="360" w:lineRule="auto"/>
              <w:rPr>
                <w:rFonts w:asciiTheme="minorEastAsia" w:hAnsiTheme="minorEastAsia" w:cs="宋体"/>
                <w:sz w:val="18"/>
                <w:szCs w:val="18"/>
              </w:rPr>
            </w:pPr>
            <w:r>
              <w:rPr>
                <w:rFonts w:ascii="新宋体" w:eastAsia="新宋体" w:hAnsi="新宋体" w:cs="新宋体" w:hint="eastAsia"/>
                <w:bCs/>
                <w:szCs w:val="21"/>
              </w:rPr>
              <w:t>可设置30/45/60/90分钟快捷一键定时</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EA1137">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14</w:t>
            </w:r>
            <w:r>
              <w:rPr>
                <w:rFonts w:ascii="微软雅黑" w:eastAsia="微软雅黑" w:hAnsi="微软雅黑" w:cs="微软雅黑" w:hint="eastAsia"/>
                <w:color w:val="000000"/>
                <w:sz w:val="18"/>
                <w:szCs w:val="18"/>
              </w:rPr>
              <w:t>▲</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731DB6">
            <w:pPr>
              <w:spacing w:line="360" w:lineRule="auto"/>
              <w:jc w:val="left"/>
              <w:rPr>
                <w:rFonts w:ascii="宋体" w:hAnsi="宋体" w:cs="宋体"/>
                <w:sz w:val="18"/>
                <w:szCs w:val="18"/>
              </w:rPr>
            </w:pPr>
            <w:r>
              <w:rPr>
                <w:rFonts w:ascii="新宋体" w:eastAsia="新宋体" w:hAnsi="新宋体" w:cs="新宋体" w:hint="eastAsia"/>
                <w:bCs/>
                <w:szCs w:val="21"/>
              </w:rPr>
              <w:t>紫外线及臭氧灯管可上下0-180°范围自由调节，可多角度消杀</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AB072C">
            <w:pPr>
              <w:spacing w:line="360" w:lineRule="auto"/>
              <w:jc w:val="left"/>
              <w:rPr>
                <w:rFonts w:asciiTheme="minorEastAsia" w:hAnsiTheme="minorEastAsia" w:cs="宋体"/>
                <w:b/>
                <w:sz w:val="18"/>
                <w:szCs w:val="18"/>
              </w:rPr>
            </w:pPr>
            <w:r w:rsidRPr="00F873AF">
              <w:rPr>
                <w:rFonts w:asciiTheme="minorEastAsia" w:hAnsiTheme="minorEastAsia" w:cs="宋体" w:hint="eastAsia"/>
                <w:b/>
                <w:sz w:val="18"/>
                <w:szCs w:val="18"/>
              </w:rPr>
              <w:t>1</w:t>
            </w:r>
            <w:r>
              <w:rPr>
                <w:rFonts w:asciiTheme="minorEastAsia" w:hAnsiTheme="minorEastAsia" w:cs="宋体" w:hint="eastAsia"/>
                <w:b/>
                <w:sz w:val="18"/>
                <w:szCs w:val="18"/>
              </w:rPr>
              <w:t>5</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E22F9B">
            <w:pPr>
              <w:spacing w:line="360" w:lineRule="auto"/>
              <w:jc w:val="left"/>
              <w:rPr>
                <w:rFonts w:ascii="宋体" w:hAnsi="宋体" w:cs="宋体"/>
                <w:sz w:val="18"/>
                <w:szCs w:val="18"/>
              </w:rPr>
            </w:pPr>
            <w:r>
              <w:rPr>
                <w:rFonts w:ascii="新宋体" w:eastAsia="新宋体" w:hAnsi="新宋体" w:cs="新宋体" w:hint="eastAsia"/>
                <w:bCs/>
                <w:szCs w:val="21"/>
              </w:rPr>
              <w:t>设计灯管收纳盒，消毒使用完毕将灯管收入收纳盒，避免灯管损坏，防尘防污染</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16</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E22F9B">
            <w:pPr>
              <w:spacing w:line="360" w:lineRule="auto"/>
              <w:jc w:val="left"/>
              <w:rPr>
                <w:rFonts w:ascii="宋体" w:hAnsi="宋体" w:cs="宋体"/>
                <w:sz w:val="18"/>
                <w:szCs w:val="18"/>
              </w:rPr>
            </w:pPr>
            <w:r>
              <w:rPr>
                <w:rFonts w:ascii="新宋体" w:eastAsia="新宋体" w:hAnsi="新宋体" w:cs="新宋体" w:hint="eastAsia"/>
                <w:bCs/>
                <w:szCs w:val="21"/>
              </w:rPr>
              <w:t>底座采用万向轮设计，自由推移，方位灵活调节</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17</w:t>
            </w:r>
          </w:p>
        </w:tc>
        <w:tc>
          <w:tcPr>
            <w:tcW w:w="2595" w:type="dxa"/>
            <w:tcBorders>
              <w:top w:val="single" w:sz="4" w:space="0" w:color="auto"/>
              <w:left w:val="single" w:sz="4" w:space="0" w:color="auto"/>
              <w:bottom w:val="single" w:sz="4" w:space="0" w:color="auto"/>
              <w:right w:val="single" w:sz="6" w:space="0" w:color="auto"/>
            </w:tcBorders>
            <w:vAlign w:val="center"/>
          </w:tcPr>
          <w:p w:rsidR="00AB072C" w:rsidRPr="00AB072C" w:rsidRDefault="00AB072C" w:rsidP="00AB072C">
            <w:pPr>
              <w:pStyle w:val="2"/>
              <w:rPr>
                <w:rFonts w:ascii="新宋体" w:eastAsia="新宋体" w:hAnsi="新宋体" w:cs="新宋体"/>
                <w:bCs/>
                <w:szCs w:val="21"/>
              </w:rPr>
            </w:pPr>
            <w:r>
              <w:rPr>
                <w:rFonts w:ascii="新宋体" w:eastAsia="新宋体" w:hAnsi="新宋体" w:cs="新宋体" w:hint="eastAsia"/>
                <w:bCs/>
                <w:szCs w:val="21"/>
              </w:rPr>
              <w:t>电气绝缘、稳定性、机械强度、发热要求等设备安全使用条款经过第三方检验，提供检测机构出具的符合GB4943.1-2011要求标准的检验认证</w:t>
            </w:r>
          </w:p>
        </w:tc>
        <w:tc>
          <w:tcPr>
            <w:tcW w:w="2977" w:type="dxa"/>
            <w:tcBorders>
              <w:top w:val="single" w:sz="4" w:space="0" w:color="auto"/>
              <w:left w:val="single" w:sz="6" w:space="0" w:color="auto"/>
              <w:bottom w:val="single" w:sz="4" w:space="0" w:color="auto"/>
              <w:right w:val="single" w:sz="6"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6"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18</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EA1137">
            <w:pPr>
              <w:autoSpaceDE w:val="0"/>
              <w:autoSpaceDN w:val="0"/>
              <w:adjustRightInd w:val="0"/>
              <w:snapToGrid w:val="0"/>
              <w:spacing w:line="360" w:lineRule="auto"/>
              <w:rPr>
                <w:rFonts w:asciiTheme="minorEastAsia" w:hAnsiTheme="minorEastAsia" w:cs="宋体"/>
                <w:sz w:val="18"/>
                <w:szCs w:val="18"/>
              </w:rPr>
            </w:pPr>
            <w:r>
              <w:rPr>
                <w:rFonts w:ascii="新宋体" w:eastAsia="新宋体" w:hAnsi="新宋体" w:cs="新宋体" w:hint="eastAsia"/>
                <w:bCs/>
                <w:szCs w:val="21"/>
              </w:rPr>
              <w:t>通过ISO9001质量管理体系、ISO13485质量管理体系、ISO14001环境管理体系、ISO45001职业健康安全管理体系</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Default="00AB072C"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19</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F873AF" w:rsidRDefault="00AB072C" w:rsidP="00EA1137">
            <w:pPr>
              <w:autoSpaceDE w:val="0"/>
              <w:autoSpaceDN w:val="0"/>
              <w:adjustRightInd w:val="0"/>
              <w:snapToGrid w:val="0"/>
              <w:spacing w:line="360" w:lineRule="auto"/>
              <w:rPr>
                <w:rFonts w:asciiTheme="minorEastAsia" w:hAnsiTheme="minorEastAsia" w:cs="宋体"/>
                <w:sz w:val="18"/>
                <w:szCs w:val="18"/>
              </w:rPr>
            </w:pPr>
            <w:r w:rsidRPr="00DC23BE">
              <w:rPr>
                <w:rFonts w:ascii="新宋体" w:eastAsia="新宋体" w:hAnsi="新宋体" w:cs="新宋体" w:hint="eastAsia"/>
                <w:bCs/>
                <w:szCs w:val="21"/>
              </w:rPr>
              <w:t>消毒仪产品具有全自动控制系统、运行状态监控系统技术、紫外线加臭氧双杀毒，提供证明文件</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Default="00AB072C"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20</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AB072C" w:rsidRDefault="00AB072C" w:rsidP="00AB072C">
            <w:pPr>
              <w:pStyle w:val="2"/>
              <w:rPr>
                <w:rFonts w:ascii="新宋体" w:eastAsia="新宋体" w:hAnsi="新宋体" w:cs="新宋体"/>
                <w:bCs/>
                <w:szCs w:val="21"/>
              </w:rPr>
            </w:pPr>
            <w:r>
              <w:rPr>
                <w:rFonts w:ascii="新宋体" w:eastAsia="新宋体" w:hAnsi="新宋体" w:cs="新宋体" w:hint="eastAsia"/>
                <w:bCs/>
                <w:szCs w:val="21"/>
              </w:rPr>
              <w:t>消毒产品生产企业卫生许可证</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AB072C" w:rsidRDefault="00AB072C"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21</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F873AF" w:rsidRDefault="00380A29" w:rsidP="00EA1137">
            <w:pPr>
              <w:autoSpaceDE w:val="0"/>
              <w:autoSpaceDN w:val="0"/>
              <w:adjustRightInd w:val="0"/>
              <w:snapToGrid w:val="0"/>
              <w:spacing w:line="360" w:lineRule="auto"/>
              <w:rPr>
                <w:rFonts w:asciiTheme="minorEastAsia" w:hAnsiTheme="minorEastAsia" w:cs="宋体"/>
                <w:sz w:val="18"/>
                <w:szCs w:val="18"/>
              </w:rPr>
            </w:pPr>
            <w:r>
              <w:rPr>
                <w:rFonts w:ascii="新宋体" w:eastAsia="新宋体" w:hAnsi="新宋体" w:cs="新宋体" w:hint="eastAsia"/>
                <w:bCs/>
                <w:szCs w:val="21"/>
              </w:rPr>
              <w:t>质保期：≥3年</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bl>
    <w:p w:rsidR="006400DA" w:rsidRDefault="006400DA">
      <w:pPr>
        <w:widowControl/>
        <w:spacing w:line="360" w:lineRule="auto"/>
        <w:jc w:val="left"/>
        <w:rPr>
          <w:rFonts w:ascii="宋体" w:hAnsi="宋体"/>
          <w:b/>
          <w:bCs/>
          <w:kern w:val="0"/>
          <w:sz w:val="32"/>
          <w:szCs w:val="32"/>
        </w:rPr>
      </w:pPr>
    </w:p>
    <w:p w:rsidR="006400DA" w:rsidRDefault="00A44A27" w:rsidP="005D64F5">
      <w:pPr>
        <w:wordWrap w:val="0"/>
        <w:spacing w:line="360" w:lineRule="auto"/>
        <w:ind w:right="872" w:firstLineChars="2500" w:firstLine="5450"/>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firstLineChars="50" w:firstLine="105"/>
        <w:jc w:val="right"/>
        <w:rPr>
          <w:rFonts w:ascii="宋体" w:hAnsi="宋体"/>
          <w:szCs w:val="21"/>
          <w:u w:val="single"/>
        </w:rPr>
      </w:pPr>
    </w:p>
    <w:p w:rsidR="006400DA" w:rsidRDefault="005D64F5">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726B99" w:rsidRDefault="00726B99">
      <w:pPr>
        <w:tabs>
          <w:tab w:val="left" w:pos="420"/>
          <w:tab w:val="left" w:pos="824"/>
        </w:tabs>
        <w:spacing w:line="360" w:lineRule="auto"/>
        <w:rPr>
          <w:rFonts w:asciiTheme="minorEastAsia" w:hAnsiTheme="minorEastAsia"/>
          <w:szCs w:val="21"/>
        </w:rPr>
      </w:pPr>
    </w:p>
    <w:p w:rsidR="00726B99" w:rsidRDefault="00726B99">
      <w:pPr>
        <w:tabs>
          <w:tab w:val="left" w:pos="420"/>
          <w:tab w:val="left" w:pos="824"/>
        </w:tabs>
        <w:spacing w:line="360" w:lineRule="auto"/>
        <w:rPr>
          <w:rFonts w:asciiTheme="minorEastAsia" w:hAnsiTheme="minorEastAsia"/>
          <w:szCs w:val="21"/>
        </w:rPr>
      </w:pPr>
    </w:p>
    <w:p w:rsidR="00726B99" w:rsidRDefault="00726B99">
      <w:pPr>
        <w:tabs>
          <w:tab w:val="left" w:pos="420"/>
          <w:tab w:val="left" w:pos="824"/>
        </w:tabs>
        <w:spacing w:line="360" w:lineRule="auto"/>
        <w:rPr>
          <w:rFonts w:asciiTheme="minorEastAsia" w:hAnsiTheme="minorEastAsia"/>
          <w:szCs w:val="21"/>
        </w:rPr>
      </w:pPr>
    </w:p>
    <w:p w:rsidR="00B81355" w:rsidRPr="00B81355" w:rsidRDefault="00B81355" w:rsidP="00B81355">
      <w:pPr>
        <w:pStyle w:val="2"/>
      </w:pPr>
    </w:p>
    <w:p w:rsidR="00FE10C5" w:rsidRDefault="00FE10C5">
      <w:pPr>
        <w:tabs>
          <w:tab w:val="left" w:pos="420"/>
          <w:tab w:val="left" w:pos="824"/>
        </w:tabs>
        <w:spacing w:line="360" w:lineRule="auto"/>
        <w:rPr>
          <w:rFonts w:ascii="仿宋_GB2312" w:eastAsia="仿宋_GB2312" w:hAnsi="宋体"/>
          <w:b/>
        </w:rPr>
      </w:pPr>
    </w:p>
    <w:p w:rsidR="00FE10C5" w:rsidRDefault="00FE10C5">
      <w:pPr>
        <w:tabs>
          <w:tab w:val="left" w:pos="420"/>
          <w:tab w:val="left" w:pos="824"/>
        </w:tabs>
        <w:spacing w:line="360" w:lineRule="auto"/>
        <w:rPr>
          <w:rFonts w:ascii="仿宋_GB2312" w:eastAsia="仿宋_GB2312" w:hAnsi="宋体"/>
          <w:b/>
        </w:rPr>
      </w:pPr>
    </w:p>
    <w:p w:rsidR="00FE10C5" w:rsidRDefault="00FE10C5">
      <w:pPr>
        <w:tabs>
          <w:tab w:val="left" w:pos="420"/>
          <w:tab w:val="left" w:pos="824"/>
        </w:tabs>
        <w:spacing w:line="360" w:lineRule="auto"/>
        <w:rPr>
          <w:rFonts w:ascii="仿宋_GB2312" w:eastAsia="仿宋_GB2312" w:hAnsi="宋体"/>
          <w:b/>
        </w:rPr>
      </w:pPr>
    </w:p>
    <w:p w:rsidR="00FE10C5" w:rsidRDefault="00FE10C5">
      <w:pPr>
        <w:tabs>
          <w:tab w:val="left" w:pos="420"/>
          <w:tab w:val="left" w:pos="824"/>
        </w:tabs>
        <w:spacing w:line="360" w:lineRule="auto"/>
        <w:rPr>
          <w:rFonts w:ascii="仿宋_GB2312" w:eastAsia="仿宋_GB2312" w:hAnsi="宋体"/>
          <w:b/>
        </w:rPr>
      </w:pPr>
    </w:p>
    <w:p w:rsidR="00FE10C5" w:rsidRDefault="00FE10C5">
      <w:pPr>
        <w:tabs>
          <w:tab w:val="left" w:pos="420"/>
          <w:tab w:val="left" w:pos="824"/>
        </w:tabs>
        <w:spacing w:line="360" w:lineRule="auto"/>
        <w:rPr>
          <w:rFonts w:ascii="仿宋_GB2312" w:eastAsia="仿宋_GB2312" w:hAnsi="宋体"/>
          <w:b/>
        </w:rPr>
      </w:pPr>
    </w:p>
    <w:p w:rsidR="00FE10C5" w:rsidRDefault="00FE10C5">
      <w:pPr>
        <w:tabs>
          <w:tab w:val="left" w:pos="420"/>
          <w:tab w:val="left" w:pos="824"/>
        </w:tabs>
        <w:spacing w:line="360" w:lineRule="auto"/>
        <w:rPr>
          <w:rFonts w:ascii="仿宋_GB2312" w:eastAsia="仿宋_GB2312" w:hAnsi="宋体"/>
          <w:b/>
        </w:rPr>
      </w:pPr>
    </w:p>
    <w:p w:rsidR="00FE10C5" w:rsidRDefault="00FE10C5">
      <w:pPr>
        <w:tabs>
          <w:tab w:val="left" w:pos="420"/>
          <w:tab w:val="left" w:pos="824"/>
        </w:tabs>
        <w:spacing w:line="360" w:lineRule="auto"/>
        <w:rPr>
          <w:rFonts w:ascii="仿宋_GB2312" w:eastAsia="仿宋_GB2312" w:hAnsi="宋体"/>
          <w:b/>
        </w:rPr>
      </w:pPr>
    </w:p>
    <w:p w:rsidR="00FE10C5" w:rsidRDefault="00FE10C5">
      <w:pPr>
        <w:tabs>
          <w:tab w:val="left" w:pos="420"/>
          <w:tab w:val="left" w:pos="824"/>
        </w:tabs>
        <w:spacing w:line="360" w:lineRule="auto"/>
        <w:rPr>
          <w:rFonts w:ascii="仿宋_GB2312" w:eastAsia="仿宋_GB2312" w:hAnsi="宋体"/>
          <w:b/>
        </w:rPr>
      </w:pPr>
    </w:p>
    <w:p w:rsidR="00DE7334" w:rsidRDefault="00DE7334" w:rsidP="00DE7334">
      <w:pPr>
        <w:pStyle w:val="2"/>
      </w:pPr>
    </w:p>
    <w:p w:rsidR="00DE7334" w:rsidRDefault="00DE7334" w:rsidP="00DE7334">
      <w:pPr>
        <w:pStyle w:val="2"/>
      </w:pPr>
    </w:p>
    <w:p w:rsidR="00DE7334" w:rsidRDefault="00DE7334" w:rsidP="00DE7334">
      <w:pPr>
        <w:pStyle w:val="2"/>
      </w:pPr>
    </w:p>
    <w:p w:rsidR="00DE7334" w:rsidRDefault="00DE7334" w:rsidP="00DE7334">
      <w:pPr>
        <w:pStyle w:val="2"/>
      </w:pPr>
    </w:p>
    <w:p w:rsidR="00DE7334" w:rsidRDefault="00DE7334" w:rsidP="00DE7334">
      <w:pPr>
        <w:pStyle w:val="2"/>
      </w:pPr>
    </w:p>
    <w:p w:rsidR="00DE7334" w:rsidRDefault="00DE7334" w:rsidP="00DE7334">
      <w:pPr>
        <w:pStyle w:val="2"/>
      </w:pPr>
    </w:p>
    <w:p w:rsidR="00DE7334" w:rsidRDefault="00DE7334" w:rsidP="00DE7334">
      <w:pPr>
        <w:pStyle w:val="2"/>
      </w:pPr>
    </w:p>
    <w:p w:rsidR="00DE7334" w:rsidRDefault="00DE7334" w:rsidP="00DE7334">
      <w:pPr>
        <w:pStyle w:val="2"/>
      </w:pPr>
    </w:p>
    <w:p w:rsidR="00DE7334" w:rsidRDefault="00DE7334" w:rsidP="00DE7334">
      <w:pPr>
        <w:pStyle w:val="2"/>
      </w:pPr>
    </w:p>
    <w:p w:rsidR="00DE7334" w:rsidRPr="00DE7334" w:rsidRDefault="00DE7334" w:rsidP="00DE7334">
      <w:pPr>
        <w:pStyle w:val="2"/>
      </w:pPr>
    </w:p>
    <w:p w:rsidR="006400DA" w:rsidRPr="001A322C" w:rsidRDefault="009831A0">
      <w:pPr>
        <w:tabs>
          <w:tab w:val="left" w:pos="420"/>
          <w:tab w:val="left" w:pos="824"/>
        </w:tabs>
        <w:spacing w:line="360" w:lineRule="auto"/>
        <w:rPr>
          <w:rFonts w:ascii="仿宋_GB2312" w:eastAsia="仿宋_GB2312" w:hAnsi="宋体"/>
          <w:b/>
        </w:rPr>
      </w:pPr>
      <w:r w:rsidRPr="001A322C">
        <w:rPr>
          <w:rFonts w:ascii="仿宋_GB2312" w:eastAsia="仿宋_GB2312" w:hAnsi="宋体" w:hint="eastAsia"/>
          <w:b/>
        </w:rPr>
        <w:t>评分表:</w:t>
      </w:r>
    </w:p>
    <w:tbl>
      <w:tblPr>
        <w:tblStyle w:val="af1"/>
        <w:tblW w:w="0" w:type="auto"/>
        <w:tblInd w:w="108" w:type="dxa"/>
        <w:tblLook w:val="04A0"/>
      </w:tblPr>
      <w:tblGrid>
        <w:gridCol w:w="1843"/>
        <w:gridCol w:w="1985"/>
        <w:gridCol w:w="2126"/>
        <w:gridCol w:w="2081"/>
        <w:gridCol w:w="917"/>
      </w:tblGrid>
      <w:tr w:rsidR="009831A0" w:rsidTr="00834943">
        <w:trPr>
          <w:trHeight w:val="537"/>
        </w:trPr>
        <w:tc>
          <w:tcPr>
            <w:tcW w:w="1843" w:type="dxa"/>
            <w:vAlign w:val="center"/>
          </w:tcPr>
          <w:p w:rsidR="009831A0" w:rsidRDefault="009831A0" w:rsidP="009831A0">
            <w:pPr>
              <w:pStyle w:val="2"/>
              <w:jc w:val="center"/>
            </w:pPr>
            <w:r>
              <w:rPr>
                <w:rFonts w:hint="eastAsia"/>
              </w:rPr>
              <w:t>评分小组成员</w:t>
            </w:r>
          </w:p>
        </w:tc>
        <w:tc>
          <w:tcPr>
            <w:tcW w:w="1985" w:type="dxa"/>
            <w:vAlign w:val="center"/>
          </w:tcPr>
          <w:p w:rsidR="009831A0" w:rsidRDefault="00726B99" w:rsidP="009831A0">
            <w:pPr>
              <w:pStyle w:val="2"/>
              <w:jc w:val="center"/>
            </w:pPr>
            <w:r>
              <w:rPr>
                <w:rFonts w:hint="eastAsia"/>
              </w:rPr>
              <w:t>价格分(40分)</w:t>
            </w:r>
          </w:p>
        </w:tc>
        <w:tc>
          <w:tcPr>
            <w:tcW w:w="2126" w:type="dxa"/>
            <w:vAlign w:val="center"/>
          </w:tcPr>
          <w:p w:rsidR="009831A0" w:rsidRDefault="00726B99" w:rsidP="009831A0">
            <w:pPr>
              <w:pStyle w:val="2"/>
              <w:jc w:val="center"/>
            </w:pPr>
            <w:r>
              <w:rPr>
                <w:rFonts w:hint="eastAsia"/>
              </w:rPr>
              <w:t>技术分(50分)</w:t>
            </w:r>
          </w:p>
        </w:tc>
        <w:tc>
          <w:tcPr>
            <w:tcW w:w="2081" w:type="dxa"/>
            <w:vAlign w:val="center"/>
          </w:tcPr>
          <w:p w:rsidR="009831A0" w:rsidRDefault="00504858" w:rsidP="009831A0">
            <w:pPr>
              <w:pStyle w:val="2"/>
              <w:jc w:val="center"/>
            </w:pPr>
            <w:r>
              <w:rPr>
                <w:rFonts w:hint="eastAsia"/>
              </w:rPr>
              <w:t>商务分</w:t>
            </w:r>
            <w:r w:rsidR="009831A0">
              <w:rPr>
                <w:rFonts w:hint="eastAsia"/>
              </w:rPr>
              <w:t>(10分)</w:t>
            </w:r>
          </w:p>
        </w:tc>
        <w:tc>
          <w:tcPr>
            <w:tcW w:w="917" w:type="dxa"/>
            <w:vAlign w:val="center"/>
          </w:tcPr>
          <w:p w:rsidR="009831A0" w:rsidRDefault="009831A0" w:rsidP="009831A0">
            <w:pPr>
              <w:pStyle w:val="2"/>
              <w:jc w:val="center"/>
            </w:pPr>
            <w:r>
              <w:rPr>
                <w:rFonts w:hint="eastAsia"/>
              </w:rPr>
              <w:t>备注</w:t>
            </w:r>
          </w:p>
        </w:tc>
      </w:tr>
      <w:tr w:rsidR="009831A0" w:rsidTr="00834943">
        <w:trPr>
          <w:trHeight w:val="559"/>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6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4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54"/>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62"/>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bl>
    <w:p w:rsidR="00726B99" w:rsidRDefault="00726B99" w:rsidP="00BB582D">
      <w:pPr>
        <w:pStyle w:val="2"/>
      </w:pPr>
    </w:p>
    <w:p w:rsidR="00BB582D" w:rsidRDefault="00726B99" w:rsidP="00BB582D">
      <w:pPr>
        <w:pStyle w:val="2"/>
      </w:pPr>
      <w:r>
        <w:rPr>
          <w:rFonts w:hint="eastAsia"/>
        </w:rPr>
        <w:t>评分细节:</w:t>
      </w:r>
    </w:p>
    <w:p w:rsidR="00726B99" w:rsidRPr="00726B99" w:rsidRDefault="00726B99" w:rsidP="00726B99">
      <w:pPr>
        <w:pStyle w:val="2"/>
      </w:pPr>
      <w:r>
        <w:rPr>
          <w:rFonts w:hint="eastAsia"/>
        </w:rPr>
        <w:t>一、</w:t>
      </w:r>
      <w:r w:rsidRPr="00726B99">
        <w:rPr>
          <w:rFonts w:hint="eastAsia"/>
        </w:rPr>
        <w:t>价格分：</w:t>
      </w:r>
      <w:r w:rsidR="005150EB" w:rsidRPr="005150EB">
        <w:rPr>
          <w:rFonts w:hint="eastAsia"/>
        </w:rPr>
        <w:t>价格得分=（评标基准价÷投标报价）×价格部分分值</w:t>
      </w:r>
    </w:p>
    <w:p w:rsidR="00726B99" w:rsidRDefault="00726B99" w:rsidP="00726B99">
      <w:pPr>
        <w:pStyle w:val="2"/>
      </w:pPr>
    </w:p>
    <w:p w:rsidR="00726B99" w:rsidRPr="00726B99" w:rsidRDefault="00726B99" w:rsidP="00726B99">
      <w:pPr>
        <w:pStyle w:val="2"/>
      </w:pPr>
      <w:r>
        <w:rPr>
          <w:rFonts w:hint="eastAsia"/>
        </w:rPr>
        <w:t>二、</w:t>
      </w:r>
      <w:r w:rsidRPr="00726B99">
        <w:rPr>
          <w:rFonts w:hint="eastAsia"/>
        </w:rPr>
        <w:t xml:space="preserve">技术分：根据供应商对《第二章 </w:t>
      </w:r>
      <w:r w:rsidR="00504858">
        <w:rPr>
          <w:rFonts w:hint="eastAsia"/>
        </w:rPr>
        <w:t>用户需求书</w:t>
      </w:r>
      <w:r w:rsidRPr="00726B99">
        <w:rPr>
          <w:rFonts w:hint="eastAsia"/>
        </w:rPr>
        <w:t>》中“技术参数”的对应响应情况进行评审，每出现一项负偏离扣</w:t>
      </w:r>
      <w:r w:rsidR="008A680A">
        <w:rPr>
          <w:rFonts w:hint="eastAsia"/>
        </w:rPr>
        <w:t>3</w:t>
      </w:r>
      <w:r w:rsidRPr="00726B99">
        <w:rPr>
          <w:rFonts w:hint="eastAsia"/>
        </w:rPr>
        <w:t>分，每条“▲”扣</w:t>
      </w:r>
      <w:r w:rsidR="008A680A">
        <w:rPr>
          <w:rFonts w:hint="eastAsia"/>
        </w:rPr>
        <w:t>5</w:t>
      </w:r>
      <w:r w:rsidR="00A26A61">
        <w:rPr>
          <w:rFonts w:hint="eastAsia"/>
        </w:rPr>
        <w:t>分,扣完为止。</w:t>
      </w:r>
    </w:p>
    <w:p w:rsidR="00726B99" w:rsidRDefault="00D70D3D" w:rsidP="00726B99">
      <w:pPr>
        <w:pStyle w:val="2"/>
      </w:pPr>
      <w:r>
        <w:rPr>
          <w:rFonts w:hint="eastAsia"/>
        </w:rPr>
        <w:t xml:space="preserve">    </w:t>
      </w:r>
      <w:r w:rsidRPr="00AF1D12">
        <w:rPr>
          <w:rFonts w:ascii="宋体" w:cs="宋体" w:hint="eastAsia"/>
          <w:kern w:val="0"/>
          <w:szCs w:val="20"/>
        </w:rPr>
        <w:t>供应商须完全响应用户需求书中的重要技术条款（即</w:t>
      </w:r>
      <w:r>
        <w:rPr>
          <w:rFonts w:asciiTheme="minorEastAsia" w:hAnsiTheme="minorEastAsia" w:hint="eastAsia"/>
          <w:color w:val="000000"/>
          <w:szCs w:val="21"/>
        </w:rPr>
        <w:t>★</w:t>
      </w:r>
      <w:r w:rsidRPr="00AF1D12">
        <w:rPr>
          <w:rFonts w:ascii="宋体" w:cs="宋体" w:hint="eastAsia"/>
          <w:kern w:val="0"/>
          <w:szCs w:val="20"/>
        </w:rPr>
        <w:t>号条款）</w:t>
      </w:r>
    </w:p>
    <w:p w:rsidR="00D70D3D" w:rsidRDefault="00D70D3D" w:rsidP="00726B99">
      <w:pPr>
        <w:pStyle w:val="2"/>
      </w:pPr>
    </w:p>
    <w:p w:rsidR="00905619" w:rsidRPr="00726B99" w:rsidRDefault="00726B99" w:rsidP="00726B99">
      <w:pPr>
        <w:pStyle w:val="2"/>
      </w:pPr>
      <w:r>
        <w:rPr>
          <w:rFonts w:hint="eastAsia"/>
        </w:rPr>
        <w:lastRenderedPageBreak/>
        <w:t>三、</w:t>
      </w:r>
      <w:r w:rsidR="00504858">
        <w:rPr>
          <w:rFonts w:hint="eastAsia"/>
        </w:rPr>
        <w:t>商务</w:t>
      </w:r>
      <w:r w:rsidRPr="00726B99">
        <w:rPr>
          <w:rFonts w:hint="eastAsia"/>
        </w:rPr>
        <w:t>分：根据供应商对《第二章</w:t>
      </w:r>
      <w:r w:rsidR="00504858">
        <w:rPr>
          <w:rFonts w:hint="eastAsia"/>
        </w:rPr>
        <w:t>用户需求书</w:t>
      </w:r>
      <w:r w:rsidRPr="00726B99">
        <w:rPr>
          <w:rFonts w:hint="eastAsia"/>
        </w:rPr>
        <w:t>》中“</w:t>
      </w:r>
      <w:r w:rsidR="00504858">
        <w:rPr>
          <w:rFonts w:hint="eastAsia"/>
        </w:rPr>
        <w:t>商务要求</w:t>
      </w:r>
      <w:r w:rsidRPr="00726B99">
        <w:rPr>
          <w:rFonts w:hint="eastAsia"/>
        </w:rPr>
        <w:t>”相关内容的响应情况进行评审，优于采购需求得10分；满足采购需求的得</w:t>
      </w:r>
      <w:r>
        <w:rPr>
          <w:rFonts w:hint="eastAsia"/>
        </w:rPr>
        <w:t>8</w:t>
      </w:r>
      <w:r w:rsidRPr="00726B99">
        <w:rPr>
          <w:rFonts w:hint="eastAsia"/>
        </w:rPr>
        <w:t>分；内容不完整或可行性不高等不利于项目实施得</w:t>
      </w:r>
      <w:r>
        <w:rPr>
          <w:rFonts w:hint="eastAsia"/>
        </w:rPr>
        <w:t>3</w:t>
      </w:r>
      <w:r w:rsidRPr="00726B99">
        <w:rPr>
          <w:rFonts w:hint="eastAsia"/>
        </w:rPr>
        <w:t>分；不提供不得分。</w:t>
      </w:r>
    </w:p>
    <w:p w:rsidR="00905619" w:rsidRPr="00726B99" w:rsidRDefault="00905619" w:rsidP="00726B99">
      <w:pPr>
        <w:pStyle w:val="2"/>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Pr="00726B9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5150EB" w:rsidRDefault="005150EB" w:rsidP="00504858">
      <w:pPr>
        <w:spacing w:line="300" w:lineRule="exact"/>
        <w:ind w:firstLineChars="396" w:firstLine="1189"/>
        <w:outlineLvl w:val="0"/>
        <w:rPr>
          <w:rFonts w:ascii="楷体_GB2312" w:eastAsia="楷体_GB2312"/>
          <w:b/>
          <w:color w:val="000000"/>
          <w:sz w:val="30"/>
          <w:szCs w:val="30"/>
        </w:rPr>
      </w:pPr>
    </w:p>
    <w:p w:rsidR="00BB582D" w:rsidRDefault="00BB582D" w:rsidP="00504858">
      <w:pPr>
        <w:spacing w:line="300" w:lineRule="exact"/>
        <w:ind w:firstLineChars="396" w:firstLine="1189"/>
        <w:outlineLvl w:val="0"/>
        <w:rPr>
          <w:rFonts w:ascii="楷体_GB2312" w:eastAsia="楷体_GB2312"/>
          <w:b/>
          <w:color w:val="000000"/>
          <w:sz w:val="30"/>
          <w:szCs w:val="30"/>
        </w:rPr>
      </w:pPr>
      <w:r>
        <w:rPr>
          <w:rFonts w:ascii="楷体_GB2312" w:eastAsia="楷体_GB2312" w:hint="eastAsia"/>
          <w:b/>
          <w:color w:val="000000"/>
          <w:sz w:val="30"/>
          <w:szCs w:val="30"/>
        </w:rPr>
        <w:t>广州医科大学附属肿瘤医院医用设备购买合同书</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Cs w:val="21"/>
        </w:rPr>
        <w:t xml:space="preserve">                          合同号:GZTH</w:t>
      </w:r>
      <w:r w:rsidRPr="00A50D9B">
        <w:rPr>
          <w:rFonts w:ascii="楷体_GB2312" w:eastAsia="楷体_GB2312" w:hint="eastAsia"/>
          <w:b/>
          <w:color w:val="000000"/>
          <w:szCs w:val="21"/>
        </w:rPr>
        <w:t>【</w:t>
      </w:r>
      <w:r>
        <w:rPr>
          <w:rFonts w:ascii="楷体_GB2312" w:eastAsia="楷体_GB2312" w:hint="eastAsia"/>
          <w:b/>
          <w:color w:val="000000"/>
          <w:szCs w:val="21"/>
        </w:rPr>
        <w:t>202</w:t>
      </w:r>
      <w:r w:rsidR="00905619">
        <w:rPr>
          <w:rFonts w:ascii="楷体_GB2312" w:eastAsia="楷体_GB2312" w:hint="eastAsia"/>
          <w:b/>
          <w:color w:val="000000"/>
          <w:szCs w:val="21"/>
        </w:rPr>
        <w:t>2</w:t>
      </w:r>
      <w:r w:rsidRPr="00A50D9B">
        <w:rPr>
          <w:rFonts w:ascii="楷体_GB2312" w:eastAsia="楷体_GB2312" w:hint="eastAsia"/>
          <w:b/>
          <w:color w:val="000000"/>
          <w:szCs w:val="21"/>
        </w:rPr>
        <w:t>】</w:t>
      </w:r>
      <w:r>
        <w:rPr>
          <w:rFonts w:ascii="楷体_GB2312" w:eastAsia="楷体_GB2312" w:hint="eastAsia"/>
          <w:b/>
          <w:color w:val="000000"/>
          <w:szCs w:val="21"/>
        </w:rPr>
        <w:t>00</w:t>
      </w:r>
      <w:r w:rsidR="00905619">
        <w:rPr>
          <w:rFonts w:ascii="楷体_GB2312" w:eastAsia="楷体_GB2312" w:hint="eastAsia"/>
          <w:b/>
          <w:color w:val="000000"/>
          <w:szCs w:val="21"/>
          <w:u w:val="single"/>
        </w:rPr>
        <w:t xml:space="preserve">   </w:t>
      </w:r>
      <w:r w:rsidRPr="00A50D9B">
        <w:rPr>
          <w:rFonts w:ascii="楷体_GB2312" w:eastAsia="楷体_GB2312" w:hint="eastAsia"/>
          <w:b/>
          <w:color w:val="000000"/>
          <w:szCs w:val="21"/>
        </w:rPr>
        <w:t>号</w:t>
      </w:r>
    </w:p>
    <w:p w:rsidR="00BB582D" w:rsidRDefault="00BB582D" w:rsidP="00BB582D">
      <w:pPr>
        <w:spacing w:line="400" w:lineRule="exact"/>
        <w:rPr>
          <w:rFonts w:ascii="楷体_GB2312" w:eastAsia="楷体_GB2312"/>
          <w:b/>
          <w:color w:val="000000"/>
          <w:sz w:val="28"/>
          <w:szCs w:val="28"/>
        </w:rPr>
      </w:pPr>
      <w:r>
        <w:rPr>
          <w:rFonts w:ascii="楷体_GB2312" w:eastAsia="楷体_GB2312" w:hint="eastAsia"/>
          <w:b/>
          <w:color w:val="000000"/>
          <w:sz w:val="28"/>
          <w:szCs w:val="28"/>
        </w:rPr>
        <w:t xml:space="preserve">甲  方：广州医科大学附属肿瘤医院        </w:t>
      </w:r>
      <w:r>
        <w:rPr>
          <w:rFonts w:ascii="楷体_GB2312" w:eastAsia="楷体_GB2312" w:hint="eastAsia"/>
          <w:b/>
          <w:color w:val="000000"/>
          <w:szCs w:val="21"/>
        </w:rPr>
        <w:t xml:space="preserve">       </w:t>
      </w:r>
      <w:r>
        <w:rPr>
          <w:rFonts w:ascii="楷体_GB2312" w:eastAsia="楷体_GB2312" w:hint="eastAsia"/>
          <w:b/>
          <w:color w:val="000000"/>
          <w:sz w:val="28"/>
          <w:szCs w:val="28"/>
        </w:rPr>
        <w:t xml:space="preserve">               </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 w:val="28"/>
          <w:szCs w:val="28"/>
        </w:rPr>
        <w:t>乙  方：</w:t>
      </w:r>
      <w:r>
        <w:rPr>
          <w:rFonts w:ascii="黑体" w:eastAsia="黑体" w:hint="eastAsia"/>
          <w:b/>
          <w:sz w:val="72"/>
          <w:szCs w:val="72"/>
          <w:u w:val="single"/>
        </w:rPr>
        <w:t xml:space="preserve">      </w:t>
      </w:r>
      <w:r>
        <w:rPr>
          <w:rFonts w:ascii="楷体_GB2312" w:eastAsia="楷体_GB2312" w:hint="eastAsia"/>
          <w:b/>
          <w:sz w:val="28"/>
          <w:u w:val="single"/>
        </w:rPr>
        <w:t xml:space="preserve">         </w:t>
      </w:r>
    </w:p>
    <w:p w:rsidR="00862277" w:rsidRDefault="00862277" w:rsidP="00862277">
      <w:pPr>
        <w:spacing w:line="340" w:lineRule="exact"/>
        <w:ind w:firstLineChars="200" w:firstLine="420"/>
        <w:rPr>
          <w:rFonts w:ascii="仿宋_GB2312" w:eastAsia="仿宋_GB2312"/>
          <w:color w:val="000000"/>
          <w:szCs w:val="21"/>
        </w:rPr>
      </w:pPr>
      <w:r w:rsidRPr="00B731E3">
        <w:rPr>
          <w:rFonts w:ascii="仿宋_GB2312" w:eastAsia="仿宋_GB2312" w:hint="eastAsia"/>
          <w:color w:val="000000"/>
          <w:szCs w:val="21"/>
        </w:rPr>
        <w:t>根据《中华人民共和国民法典》及</w:t>
      </w:r>
      <w:r>
        <w:rPr>
          <w:rFonts w:ascii="仿宋_GB2312" w:eastAsia="仿宋_GB2312" w:hint="eastAsia"/>
          <w:color w:val="000000"/>
          <w:szCs w:val="21"/>
        </w:rPr>
        <w:t>广州医科大学附属肿瘤医院院内竞价要求</w:t>
      </w:r>
      <w:r w:rsidRPr="00B731E3">
        <w:rPr>
          <w:rFonts w:ascii="仿宋_GB2312" w:eastAsia="仿宋_GB2312" w:hint="eastAsia"/>
          <w:color w:val="000000"/>
          <w:szCs w:val="21"/>
        </w:rPr>
        <w:t>, 项目编号</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 广州医科大学附属肿瘤医院医疗设备采购</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的</w:t>
      </w:r>
      <w:r>
        <w:rPr>
          <w:rFonts w:ascii="仿宋_GB2312" w:eastAsia="仿宋_GB2312" w:hint="eastAsia"/>
          <w:color w:val="000000"/>
          <w:szCs w:val="21"/>
        </w:rPr>
        <w:t>竞价</w:t>
      </w:r>
      <w:r w:rsidRPr="00B731E3">
        <w:rPr>
          <w:rFonts w:ascii="仿宋_GB2312" w:eastAsia="仿宋_GB2312" w:hint="eastAsia"/>
          <w:color w:val="000000"/>
          <w:szCs w:val="21"/>
        </w:rPr>
        <w:t>结果和</w:t>
      </w:r>
      <w:r>
        <w:rPr>
          <w:rFonts w:ascii="仿宋_GB2312" w:eastAsia="仿宋_GB2312" w:hint="eastAsia"/>
          <w:color w:val="000000"/>
          <w:szCs w:val="21"/>
        </w:rPr>
        <w:t>竞价</w:t>
      </w:r>
      <w:r w:rsidRPr="00B731E3">
        <w:rPr>
          <w:rFonts w:ascii="仿宋_GB2312" w:eastAsia="仿宋_GB2312" w:hint="eastAsia"/>
          <w:color w:val="000000"/>
          <w:szCs w:val="21"/>
        </w:rPr>
        <w:t>文件的要求，甲、乙双方经协商确定，甲方向乙方订购</w:t>
      </w:r>
      <w:r>
        <w:rPr>
          <w:rFonts w:ascii="仿宋_GB2312" w:eastAsia="仿宋_GB2312" w:hint="eastAsia"/>
          <w:color w:val="000000"/>
          <w:szCs w:val="21"/>
          <w:u w:val="single"/>
        </w:rPr>
        <w:t xml:space="preserve">       </w:t>
      </w:r>
      <w:r w:rsidRPr="00B731E3">
        <w:rPr>
          <w:rFonts w:ascii="仿宋_GB2312" w:eastAsia="仿宋_GB2312" w:hint="eastAsia"/>
          <w:color w:val="000000"/>
          <w:szCs w:val="21"/>
        </w:rPr>
        <w:t>及其服务，为明确双方责任和权利，特签订本合同</w:t>
      </w:r>
      <w:r>
        <w:rPr>
          <w:rFonts w:ascii="仿宋_GB2312" w:eastAsia="仿宋_GB2312" w:hint="eastAsia"/>
          <w:color w:val="000000"/>
          <w:szCs w:val="21"/>
        </w:rPr>
        <w:t>。</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1．设备概况</w:t>
      </w:r>
    </w:p>
    <w:p w:rsidR="00BB582D" w:rsidRDefault="00BB582D" w:rsidP="00BB582D">
      <w:pPr>
        <w:spacing w:line="340" w:lineRule="exact"/>
        <w:rPr>
          <w:rFonts w:ascii="仿宋_GB2312" w:eastAsia="仿宋_GB2312"/>
          <w:szCs w:val="21"/>
        </w:rPr>
      </w:pPr>
      <w:r>
        <w:rPr>
          <w:rFonts w:ascii="仿宋_GB2312" w:eastAsia="仿宋_GB2312" w:hint="eastAsia"/>
          <w:szCs w:val="21"/>
        </w:rPr>
        <w:t>1.1设备名称及规格：</w:t>
      </w:r>
    </w:p>
    <w:tbl>
      <w:tblPr>
        <w:tblW w:w="9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496"/>
        <w:gridCol w:w="1134"/>
        <w:gridCol w:w="1559"/>
        <w:gridCol w:w="875"/>
        <w:gridCol w:w="1246"/>
        <w:gridCol w:w="1565"/>
      </w:tblGrid>
      <w:tr w:rsidR="00164D2D" w:rsidRPr="00184A59" w:rsidTr="00E22F9B">
        <w:tc>
          <w:tcPr>
            <w:tcW w:w="70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序号</w:t>
            </w:r>
          </w:p>
        </w:tc>
        <w:tc>
          <w:tcPr>
            <w:tcW w:w="249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商品名称/注册证名称</w:t>
            </w:r>
          </w:p>
        </w:tc>
        <w:tc>
          <w:tcPr>
            <w:tcW w:w="1134"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产地</w:t>
            </w:r>
          </w:p>
        </w:tc>
        <w:tc>
          <w:tcPr>
            <w:tcW w:w="155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品牌型号</w:t>
            </w:r>
          </w:p>
        </w:tc>
        <w:tc>
          <w:tcPr>
            <w:tcW w:w="87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数量</w:t>
            </w:r>
          </w:p>
        </w:tc>
        <w:tc>
          <w:tcPr>
            <w:tcW w:w="124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单价（元）</w:t>
            </w:r>
          </w:p>
        </w:tc>
        <w:tc>
          <w:tcPr>
            <w:tcW w:w="156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金额（元）</w:t>
            </w:r>
          </w:p>
        </w:tc>
      </w:tr>
      <w:tr w:rsidR="00164D2D" w:rsidRPr="00184A59" w:rsidTr="00E22F9B">
        <w:tc>
          <w:tcPr>
            <w:tcW w:w="70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r w:rsidRPr="00184A59">
              <w:rPr>
                <w:rFonts w:ascii="仿宋_GB2312" w:eastAsia="仿宋_GB2312" w:hAnsi="Calibri" w:cs="Times New Roman" w:hint="eastAsia"/>
                <w:szCs w:val="21"/>
              </w:rPr>
              <w:t>1</w:t>
            </w:r>
          </w:p>
        </w:tc>
        <w:tc>
          <w:tcPr>
            <w:tcW w:w="2496" w:type="dxa"/>
            <w:vAlign w:val="center"/>
          </w:tcPr>
          <w:p w:rsidR="00164D2D" w:rsidRPr="00217600" w:rsidRDefault="00164D2D" w:rsidP="00E22F9B">
            <w:pPr>
              <w:spacing w:line="340" w:lineRule="exact"/>
              <w:ind w:firstLineChars="200" w:firstLine="420"/>
              <w:rPr>
                <w:rFonts w:ascii="仿宋_GB2312" w:eastAsia="仿宋_GB2312" w:hAnsi="Calibri" w:cs="Times New Roman"/>
                <w:szCs w:val="21"/>
              </w:rPr>
            </w:pPr>
          </w:p>
        </w:tc>
        <w:tc>
          <w:tcPr>
            <w:tcW w:w="1134"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2496" w:type="dxa"/>
            <w:vAlign w:val="center"/>
          </w:tcPr>
          <w:p w:rsidR="00164D2D" w:rsidRPr="006B1906" w:rsidRDefault="00164D2D" w:rsidP="004855BF">
            <w:pPr>
              <w:spacing w:line="340" w:lineRule="exact"/>
              <w:ind w:firstLineChars="147" w:firstLine="309"/>
              <w:rPr>
                <w:rFonts w:ascii="仿宋_GB2312" w:eastAsia="仿宋_GB2312" w:hAnsi="Calibri" w:cs="Times New Roman"/>
                <w:color w:val="FF0000"/>
                <w:szCs w:val="21"/>
              </w:rPr>
            </w:pPr>
            <w:r>
              <w:rPr>
                <w:rFonts w:ascii="仿宋_GB2312" w:eastAsia="仿宋_GB2312" w:hAnsi="Calibri" w:cs="Times New Roman" w:hint="eastAsia"/>
                <w:b/>
                <w:color w:val="FF0000"/>
                <w:szCs w:val="21"/>
              </w:rPr>
              <w:t>填</w:t>
            </w:r>
            <w:r w:rsidRPr="006B1906">
              <w:rPr>
                <w:rFonts w:ascii="仿宋_GB2312" w:eastAsia="仿宋_GB2312" w:hAnsi="Calibri" w:cs="Times New Roman" w:hint="eastAsia"/>
                <w:b/>
                <w:color w:val="FF0000"/>
                <w:szCs w:val="21"/>
              </w:rPr>
              <w:t>注册证名称</w:t>
            </w:r>
          </w:p>
        </w:tc>
        <w:tc>
          <w:tcPr>
            <w:tcW w:w="1134"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4855BF">
            <w:pPr>
              <w:spacing w:line="340" w:lineRule="exact"/>
              <w:ind w:firstLineChars="300" w:firstLine="630"/>
              <w:rPr>
                <w:rFonts w:ascii="仿宋_GB2312" w:eastAsia="仿宋_GB2312" w:hAnsi="Calibri" w:cs="Times New Roman"/>
                <w:b/>
                <w:szCs w:val="21"/>
              </w:rPr>
            </w:pPr>
            <w:r w:rsidRPr="00184A59">
              <w:rPr>
                <w:rFonts w:ascii="仿宋_GB2312" w:eastAsia="仿宋_GB2312" w:hAnsi="Calibri" w:cs="Times New Roman" w:hint="eastAsia"/>
                <w:b/>
                <w:szCs w:val="21"/>
              </w:rPr>
              <w:t>医疗器械注册证号</w:t>
            </w:r>
          </w:p>
        </w:tc>
        <w:tc>
          <w:tcPr>
            <w:tcW w:w="1559" w:type="dxa"/>
          </w:tcPr>
          <w:p w:rsidR="00164D2D" w:rsidRPr="00184A59" w:rsidRDefault="00164D2D" w:rsidP="00E22F9B">
            <w:pPr>
              <w:spacing w:line="340" w:lineRule="exact"/>
              <w:ind w:firstLineChars="50" w:firstLine="105"/>
              <w:rPr>
                <w:rFonts w:ascii="仿宋_GB2312" w:eastAsia="仿宋_GB2312" w:hAnsi="Calibri" w:cs="Times New Roman"/>
                <w:b/>
                <w:szCs w:val="21"/>
              </w:rPr>
            </w:pPr>
            <w:r w:rsidRPr="00184A59">
              <w:rPr>
                <w:rFonts w:ascii="仿宋_GB2312" w:eastAsia="仿宋_GB2312" w:hAnsi="Calibri" w:cs="Times New Roman" w:hint="eastAsia"/>
                <w:b/>
                <w:szCs w:val="21"/>
              </w:rPr>
              <w:t>生产日期</w:t>
            </w:r>
          </w:p>
        </w:tc>
        <w:tc>
          <w:tcPr>
            <w:tcW w:w="3686" w:type="dxa"/>
            <w:gridSpan w:val="3"/>
          </w:tcPr>
          <w:p w:rsidR="00164D2D" w:rsidRPr="00184A59" w:rsidRDefault="00164D2D" w:rsidP="004855BF">
            <w:pPr>
              <w:spacing w:line="340" w:lineRule="exact"/>
              <w:ind w:firstLineChars="600" w:firstLine="1261"/>
              <w:rPr>
                <w:rFonts w:ascii="仿宋_GB2312" w:eastAsia="仿宋_GB2312" w:hAnsi="Calibri" w:cs="Times New Roman"/>
                <w:b/>
                <w:szCs w:val="21"/>
              </w:rPr>
            </w:pPr>
            <w:r w:rsidRPr="00184A59">
              <w:rPr>
                <w:rFonts w:ascii="仿宋_GB2312" w:eastAsia="仿宋_GB2312" w:hAnsi="Calibri" w:cs="Times New Roman" w:hint="eastAsia"/>
                <w:b/>
                <w:szCs w:val="21"/>
              </w:rPr>
              <w:t>生产厂家</w:t>
            </w: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E22F9B">
            <w:pPr>
              <w:spacing w:line="340" w:lineRule="exact"/>
              <w:rPr>
                <w:rFonts w:ascii="仿宋_GB2312" w:eastAsia="仿宋_GB2312" w:hAnsi="Calibri" w:cs="Times New Roman"/>
                <w:szCs w:val="21"/>
              </w:rPr>
            </w:pPr>
          </w:p>
        </w:tc>
        <w:tc>
          <w:tcPr>
            <w:tcW w:w="1559" w:type="dxa"/>
          </w:tcPr>
          <w:p w:rsidR="00164D2D" w:rsidRPr="00184A59" w:rsidRDefault="00164D2D" w:rsidP="00E22F9B">
            <w:pPr>
              <w:spacing w:line="340" w:lineRule="exact"/>
              <w:rPr>
                <w:rFonts w:ascii="仿宋_GB2312" w:eastAsia="仿宋_GB2312" w:hAnsi="Calibri" w:cs="Times New Roman"/>
                <w:szCs w:val="21"/>
              </w:rPr>
            </w:pPr>
            <w:r>
              <w:rPr>
                <w:rFonts w:ascii="仿宋_GB2312" w:eastAsia="仿宋_GB2312" w:hAnsi="Calibri" w:cs="Times New Roman" w:hint="eastAsia"/>
                <w:szCs w:val="21"/>
              </w:rPr>
              <w:t>2022</w:t>
            </w:r>
            <w:r w:rsidRPr="00184A59">
              <w:rPr>
                <w:rFonts w:ascii="仿宋_GB2312" w:eastAsia="仿宋_GB2312" w:hAnsi="Calibri" w:cs="Times New Roman" w:hint="eastAsia"/>
                <w:szCs w:val="21"/>
              </w:rPr>
              <w:t>年  月</w:t>
            </w:r>
          </w:p>
        </w:tc>
        <w:tc>
          <w:tcPr>
            <w:tcW w:w="3686" w:type="dxa"/>
            <w:gridSpan w:val="3"/>
          </w:tcPr>
          <w:p w:rsidR="00164D2D" w:rsidRPr="00184A59" w:rsidRDefault="00164D2D" w:rsidP="00E22F9B">
            <w:pPr>
              <w:spacing w:line="340" w:lineRule="exact"/>
              <w:rPr>
                <w:rFonts w:ascii="仿宋_GB2312" w:eastAsia="仿宋_GB2312" w:hAnsi="Calibri" w:cs="Times New Roman"/>
                <w:szCs w:val="21"/>
              </w:rPr>
            </w:pPr>
          </w:p>
        </w:tc>
      </w:tr>
    </w:tbl>
    <w:p w:rsidR="00BB582D" w:rsidRDefault="00BB582D" w:rsidP="00BB582D">
      <w:pPr>
        <w:spacing w:line="340" w:lineRule="exact"/>
        <w:rPr>
          <w:rFonts w:ascii="仿宋_GB2312" w:eastAsia="仿宋_GB2312"/>
          <w:szCs w:val="21"/>
        </w:rPr>
      </w:pPr>
      <w:r>
        <w:rPr>
          <w:rFonts w:ascii="仿宋_GB2312" w:eastAsia="仿宋_GB2312" w:hint="eastAsia"/>
          <w:szCs w:val="21"/>
        </w:rPr>
        <w:t>1.2 随机的附件、配件见附清单。</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2．合同价格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合同价格为：</w:t>
      </w:r>
      <w:r w:rsidRPr="00081B22">
        <w:rPr>
          <w:rFonts w:ascii="仿宋_GB2312" w:eastAsia="仿宋_GB2312" w:hint="eastAsia"/>
          <w:color w:val="000000"/>
          <w:szCs w:val="21"/>
          <w:u w:val="single"/>
        </w:rPr>
        <w:t>人民币</w:t>
      </w:r>
      <w:r>
        <w:rPr>
          <w:rFonts w:ascii="仿宋_GB2312" w:eastAsia="仿宋_GB2312" w:hint="eastAsia"/>
          <w:color w:val="000000"/>
          <w:szCs w:val="21"/>
          <w:u w:val="single"/>
        </w:rPr>
        <w:t>：</w:t>
      </w:r>
      <w:r w:rsidRPr="00081B22">
        <w:rPr>
          <w:rFonts w:ascii="仿宋_GB2312" w:eastAsia="仿宋_GB2312" w:hint="eastAsia"/>
          <w:color w:val="000000"/>
          <w:szCs w:val="21"/>
          <w:u w:val="single"/>
        </w:rPr>
        <w:t xml:space="preserve">         元整 （大写） </w:t>
      </w:r>
      <w:r>
        <w:rPr>
          <w:rFonts w:ascii="仿宋_GB2312" w:eastAsia="仿宋_GB2312" w:hint="eastAsia"/>
          <w:color w:val="000000"/>
          <w:szCs w:val="21"/>
        </w:rPr>
        <w:t>，</w:t>
      </w:r>
      <w:r w:rsidRPr="00081B22">
        <w:rPr>
          <w:rFonts w:ascii="仿宋_GB2312" w:eastAsia="仿宋_GB2312" w:hint="eastAsia"/>
          <w:color w:val="000000"/>
          <w:szCs w:val="21"/>
          <w:u w:val="single"/>
        </w:rPr>
        <w:t>即RMB￥          元</w:t>
      </w:r>
      <w:r>
        <w:rPr>
          <w:rFonts w:ascii="仿宋_GB2312" w:eastAsia="仿宋_GB2312" w:hint="eastAsia"/>
          <w:color w:val="000000"/>
          <w:szCs w:val="21"/>
        </w:rPr>
        <w:t>，该合同总金额是设计、设备制造、包装、仓储、运输、安装及验收合格之前及保修期间包括备品备件发生的所有含税费用。本合同执行期间合同总金额不变。</w:t>
      </w:r>
    </w:p>
    <w:p w:rsidR="00BB582D" w:rsidRDefault="00BB582D" w:rsidP="00BB582D">
      <w:pPr>
        <w:spacing w:line="340" w:lineRule="exact"/>
        <w:ind w:left="924" w:hanging="924"/>
        <w:rPr>
          <w:rFonts w:ascii="仿宋_GB2312" w:eastAsia="仿宋_GB2312"/>
          <w:b/>
          <w:color w:val="000000"/>
          <w:szCs w:val="21"/>
        </w:rPr>
      </w:pPr>
      <w:r>
        <w:rPr>
          <w:rFonts w:ascii="仿宋_GB2312" w:eastAsia="仿宋_GB2312" w:hint="eastAsia"/>
          <w:b/>
          <w:color w:val="000000"/>
          <w:szCs w:val="21"/>
        </w:rPr>
        <w:t>3.合同组成</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详细价格、技术说明及其它有关合同设备的特定信息由合同附件说明。所有附件及本项目的招投标文件、会议纪要、协议、澄清等均为本合同不可分割之一部分。</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4.技术要求</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乙方所提供设备，必须符合国家有关规范和环保要求及甲方的技术要求，并提供设备的检测报告。</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5.合同设备包装、交货、安装及验收</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5.1合同设备的包装</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设备的包装均应有良好的防湿、防锈、防潮、防雨、防腐及防碰撞的措施。凡由于包装不良造成的损失和由此产生的费用均由乙方承担。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5.2</w:t>
      </w:r>
      <w:r>
        <w:rPr>
          <w:rFonts w:ascii="仿宋_GB2312" w:eastAsia="仿宋_GB2312" w:hint="eastAsia"/>
          <w:color w:val="000000"/>
          <w:szCs w:val="21"/>
        </w:rPr>
        <w:tab/>
        <w:t xml:space="preserve">  合同设备的交货</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5.2.1</w:t>
        </w:r>
      </w:smartTag>
      <w:r>
        <w:rPr>
          <w:rFonts w:ascii="仿宋_GB2312" w:eastAsia="仿宋_GB2312" w:hint="eastAsia"/>
          <w:color w:val="000000"/>
          <w:szCs w:val="21"/>
        </w:rPr>
        <w:t>乙方交货时间：按用户要求</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5.2.2</w:t>
        </w:r>
      </w:smartTag>
      <w:r>
        <w:rPr>
          <w:rFonts w:ascii="仿宋_GB2312" w:eastAsia="仿宋_GB2312" w:hint="eastAsia"/>
          <w:color w:val="000000"/>
          <w:szCs w:val="21"/>
        </w:rPr>
        <w:t>乙方交货地点：运输及卸车至甲方指定地点。</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5.3</w:t>
      </w:r>
      <w:r>
        <w:rPr>
          <w:rFonts w:ascii="仿宋_GB2312" w:eastAsia="仿宋_GB2312" w:hint="eastAsia"/>
          <w:color w:val="000000"/>
          <w:szCs w:val="21"/>
        </w:rPr>
        <w:tab/>
        <w:t xml:space="preserve">  合同设备的安装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5.3.1</w:t>
        </w:r>
      </w:smartTag>
      <w:r>
        <w:rPr>
          <w:rFonts w:ascii="仿宋_GB2312" w:eastAsia="仿宋_GB2312" w:hint="eastAsia"/>
          <w:color w:val="000000"/>
          <w:szCs w:val="21"/>
        </w:rPr>
        <w:t>乙方负责合同项下的安装，一切费用由乙方负责。</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5.3.2</w:t>
        </w:r>
      </w:smartTag>
      <w:r>
        <w:rPr>
          <w:rFonts w:ascii="仿宋_GB2312" w:eastAsia="仿宋_GB2312" w:hint="eastAsia"/>
          <w:color w:val="000000"/>
          <w:szCs w:val="21"/>
        </w:rPr>
        <w:t>乙方安装时须对各安装场地内的其他设备、设施有良好保护措施。</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5.4</w:t>
      </w:r>
      <w:r>
        <w:rPr>
          <w:rFonts w:ascii="仿宋_GB2312" w:eastAsia="仿宋_GB2312" w:hint="eastAsia"/>
          <w:color w:val="000000"/>
          <w:szCs w:val="21"/>
        </w:rPr>
        <w:tab/>
        <w:t xml:space="preserve">  设备的验收</w:t>
      </w:r>
    </w:p>
    <w:p w:rsidR="00BB582D" w:rsidRDefault="00BB582D" w:rsidP="00BB582D">
      <w:pPr>
        <w:spacing w:line="340" w:lineRule="exact"/>
        <w:ind w:left="1261" w:hanging="1261"/>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5.4.1</w:t>
        </w:r>
      </w:smartTag>
      <w:r>
        <w:rPr>
          <w:rFonts w:ascii="仿宋_GB2312" w:eastAsia="仿宋_GB2312" w:hint="eastAsia"/>
          <w:color w:val="000000"/>
          <w:szCs w:val="21"/>
        </w:rPr>
        <w:t xml:space="preserve"> 合同设备安装完成后</w:t>
      </w:r>
      <w:r>
        <w:rPr>
          <w:rFonts w:ascii="仿宋_GB2312" w:eastAsia="仿宋_GB2312" w:hint="eastAsia"/>
          <w:color w:val="000000"/>
          <w:szCs w:val="21"/>
          <w:u w:val="single"/>
        </w:rPr>
        <w:t xml:space="preserve"> 15 </w:t>
      </w:r>
      <w:r>
        <w:rPr>
          <w:rFonts w:ascii="仿宋_GB2312" w:eastAsia="仿宋_GB2312" w:hint="eastAsia"/>
          <w:color w:val="000000"/>
          <w:szCs w:val="21"/>
        </w:rPr>
        <w:t>个工作日内验收。验收应在甲乙双方共同参加下进行。</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5.4.2</w:t>
        </w:r>
      </w:smartTag>
      <w:r>
        <w:rPr>
          <w:rFonts w:ascii="仿宋_GB2312" w:eastAsia="仿宋_GB2312" w:hint="eastAsia"/>
          <w:color w:val="000000"/>
          <w:szCs w:val="21"/>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5.4.3</w:t>
        </w:r>
      </w:smartTag>
      <w:r>
        <w:rPr>
          <w:rFonts w:ascii="仿宋_GB2312" w:eastAsia="仿宋_GB2312" w:hint="eastAsia"/>
          <w:color w:val="000000"/>
          <w:szCs w:val="21"/>
        </w:rPr>
        <w:t>如果合同设备运输和安装过程中因事故造成货物短缺、损坏，乙方应及时安排换装，以保证合同设备安装的成功完成。换货的相关费用由乙方承担。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5.5</w:t>
      </w:r>
      <w:r>
        <w:rPr>
          <w:rFonts w:ascii="仿宋_GB2312" w:eastAsia="仿宋_GB2312" w:hint="eastAsia"/>
          <w:color w:val="000000"/>
          <w:szCs w:val="21"/>
        </w:rPr>
        <w:tab/>
        <w:t>乙方保证合同项下提供的设备不侵犯任何第三方的专利、商标或版权。否则，乙方须承担对第三方的专利或版权的侵权责任并承担因此而发生的所有费用。</w:t>
      </w:r>
    </w:p>
    <w:p w:rsidR="00BB582D" w:rsidRDefault="00BB582D" w:rsidP="00BB582D">
      <w:pPr>
        <w:spacing w:line="340" w:lineRule="exact"/>
        <w:ind w:left="-2" w:firstLine="2"/>
        <w:rPr>
          <w:rFonts w:ascii="仿宋_GB2312" w:eastAsia="仿宋_GB2312"/>
          <w:color w:val="000000"/>
          <w:szCs w:val="21"/>
        </w:rPr>
      </w:pPr>
      <w:r>
        <w:rPr>
          <w:rFonts w:ascii="仿宋_GB2312" w:eastAsia="仿宋_GB2312" w:hint="eastAsia"/>
          <w:b/>
          <w:color w:val="000000"/>
          <w:szCs w:val="21"/>
        </w:rPr>
        <w:t>6.质量保证及售后服务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6.1乙方保证合同设备是全新、未曾使用过的，其质量、规格及技术特征符合合同附件的要求。</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6.2合同设备保质保用期为本项目有关部门验收签字之日起</w:t>
      </w:r>
      <w:r w:rsidR="00905619">
        <w:rPr>
          <w:rFonts w:ascii="仿宋_GB2312" w:eastAsia="仿宋_GB2312" w:hint="eastAsia"/>
          <w:color w:val="FF0000"/>
          <w:szCs w:val="21"/>
          <w:u w:val="single"/>
        </w:rPr>
        <w:t>叁</w:t>
      </w:r>
      <w:r>
        <w:rPr>
          <w:rFonts w:ascii="仿宋_GB2312" w:eastAsia="仿宋_GB2312" w:hint="eastAsia"/>
          <w:color w:val="000000"/>
          <w:szCs w:val="21"/>
        </w:rPr>
        <w:t>年。</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6.3保质保用期内非因甲方的人为原因而出现产品质量及安装问题，由乙方负责包修、包换或包退，并承担因此而产生的一切费用。乙方应在收到甲方通知后24小时内派员到现场维修 (技术要求另有规定除外)。提供免费咨询电话。</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保质保用期后对乙方合同货物提供终身免费保修服务，如需更换零配件，乙方只收取零配件费。在硬件无改变的情况下，软件终身免费升级。</w:t>
      </w:r>
    </w:p>
    <w:p w:rsidR="00BB582D" w:rsidRDefault="00BB582D" w:rsidP="00BB582D">
      <w:pPr>
        <w:spacing w:line="340" w:lineRule="exact"/>
        <w:ind w:leftChars="171" w:left="359"/>
        <w:rPr>
          <w:rFonts w:ascii="仿宋_GB2312" w:eastAsia="仿宋_GB2312"/>
          <w:color w:val="000000"/>
          <w:szCs w:val="21"/>
        </w:rPr>
      </w:pPr>
      <w:r>
        <w:rPr>
          <w:rFonts w:ascii="仿宋_GB2312" w:eastAsia="仿宋_GB2312" w:hint="eastAsia"/>
          <w:color w:val="000000"/>
          <w:szCs w:val="21"/>
        </w:rPr>
        <w:t>下列情况乙方不负责免费保修：</w:t>
      </w:r>
    </w:p>
    <w:p w:rsidR="00BB582D" w:rsidRDefault="00BB582D" w:rsidP="00BB582D">
      <w:pPr>
        <w:spacing w:line="340" w:lineRule="exact"/>
        <w:ind w:left="-2"/>
        <w:rPr>
          <w:rFonts w:ascii="仿宋_GB2312" w:eastAsia="仿宋_GB2312"/>
          <w:color w:val="000000"/>
          <w:szCs w:val="21"/>
        </w:rPr>
      </w:pPr>
      <w:r>
        <w:rPr>
          <w:rFonts w:ascii="仿宋_GB2312" w:eastAsia="仿宋_GB2312" w:hint="eastAsia"/>
          <w:color w:val="000000"/>
          <w:szCs w:val="21"/>
        </w:rPr>
        <w:lastRenderedPageBreak/>
        <w:t>（1）不按照乙方提供的正确使用方法而引致设备故障损坏；（2）擅自改装设备。</w:t>
      </w:r>
    </w:p>
    <w:p w:rsidR="005150EB"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6.4设备的质量由广东省质检部门进行质量鉴定。设备符合质量标准，鉴定费用由乙方承担。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6.5乙方无偿培训甲方维修人员，主要内容为设备的基本结构、性能、主要部件的构造及修理，日常使用保养与管理，常见故障的排除，紧急情况的处理等，培训地点主要在设备安装现场或按甲方安排。</w:t>
      </w:r>
    </w:p>
    <w:p w:rsidR="00BB582D" w:rsidRDefault="00BB582D" w:rsidP="00BB582D">
      <w:pPr>
        <w:spacing w:line="340" w:lineRule="exact"/>
        <w:ind w:left="360" w:hanging="360"/>
        <w:rPr>
          <w:rFonts w:ascii="仿宋_GB2312" w:eastAsia="仿宋_GB2312"/>
          <w:color w:val="000000"/>
          <w:szCs w:val="21"/>
        </w:rPr>
      </w:pPr>
      <w:r>
        <w:rPr>
          <w:rFonts w:ascii="仿宋_GB2312" w:eastAsia="仿宋_GB2312" w:hint="eastAsia"/>
          <w:color w:val="000000"/>
          <w:szCs w:val="21"/>
        </w:rPr>
        <w:t>6.6产品必须由乙方负责完成验收检测及首次计量强制检定。</w:t>
      </w:r>
    </w:p>
    <w:p w:rsidR="005150EB" w:rsidRDefault="005150EB" w:rsidP="005150EB">
      <w:pPr>
        <w:spacing w:line="340" w:lineRule="exact"/>
        <w:rPr>
          <w:rFonts w:ascii="仿宋_GB2312" w:eastAsia="仿宋_GB2312" w:hAnsi="Calibri" w:cs="Times New Roman"/>
          <w:b/>
          <w:color w:val="000000"/>
          <w:szCs w:val="21"/>
        </w:rPr>
      </w:pPr>
      <w:r>
        <w:rPr>
          <w:rFonts w:ascii="仿宋_GB2312" w:eastAsia="仿宋_GB2312" w:hAnsi="Calibri" w:cs="Times New Roman" w:hint="eastAsia"/>
          <w:b/>
          <w:color w:val="000000"/>
          <w:szCs w:val="21"/>
        </w:rPr>
        <w:t>7.付款办法</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7.1</w:t>
      </w:r>
      <w:r>
        <w:rPr>
          <w:rFonts w:ascii="仿宋_GB2312" w:eastAsia="仿宋_GB2312" w:hAnsi="Calibri" w:cs="Times New Roman" w:hint="eastAsia"/>
          <w:color w:val="000000"/>
          <w:szCs w:val="21"/>
        </w:rPr>
        <w:tab/>
        <w:t>本合同的每笔款项以人民币支票方式支付，支付的时间和金额如下：</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7.2合同设备全部到指定地点交付并完成安装及验收合格后二十天内向甲方提供：</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（1）甲方收货证明；（2）乙方开具的正式发票；（3）调试验收报告</w:t>
      </w:r>
    </w:p>
    <w:p w:rsidR="005150EB" w:rsidRDefault="005150EB" w:rsidP="005150EB">
      <w:pPr>
        <w:spacing w:line="340" w:lineRule="exact"/>
        <w:ind w:left="-3"/>
        <w:rPr>
          <w:rFonts w:ascii="仿宋_GB2312" w:eastAsia="仿宋_GB2312" w:hAnsi="Calibri" w:cs="Times New Roman"/>
          <w:color w:val="000000"/>
          <w:szCs w:val="21"/>
        </w:rPr>
      </w:pPr>
      <w:r>
        <w:rPr>
          <w:rFonts w:ascii="仿宋_GB2312" w:eastAsia="仿宋_GB2312" w:hAnsi="Calibri" w:cs="Times New Roman" w:hint="eastAsia"/>
          <w:color w:val="000000"/>
          <w:szCs w:val="21"/>
        </w:rPr>
        <w:t>7.3甲方收到（1）甲方收货证明；（2）乙方开具100%正式发票；（3）调试验收报告。甲方完成设备入库后，甲方向乙方支付合同总金额的100%，即：人民币:</w:t>
      </w:r>
      <w:r>
        <w:rPr>
          <w:rFonts w:ascii="仿宋_GB2312" w:eastAsia="仿宋_GB2312" w:hAnsi="Calibri" w:cs="Times New Roman" w:hint="eastAsia"/>
          <w:color w:val="000000"/>
          <w:szCs w:val="21"/>
          <w:u w:val="single"/>
        </w:rPr>
        <w:t xml:space="preserve">      （￥    ）</w:t>
      </w:r>
      <w:r>
        <w:rPr>
          <w:rFonts w:ascii="仿宋_GB2312" w:eastAsia="仿宋_GB2312" w:hAnsi="Calibri" w:cs="Times New Roman" w:hint="eastAsia"/>
          <w:color w:val="000000"/>
          <w:szCs w:val="21"/>
        </w:rPr>
        <w:t>元。</w:t>
      </w:r>
    </w:p>
    <w:p w:rsidR="00BB582D" w:rsidRDefault="00BB582D" w:rsidP="00BB582D">
      <w:pPr>
        <w:spacing w:line="340" w:lineRule="exact"/>
        <w:ind w:left="931" w:hanging="931"/>
        <w:rPr>
          <w:rFonts w:ascii="仿宋_GB2312" w:eastAsia="仿宋_GB2312"/>
          <w:b/>
          <w:color w:val="000000"/>
          <w:szCs w:val="21"/>
        </w:rPr>
      </w:pPr>
      <w:r>
        <w:rPr>
          <w:rFonts w:ascii="仿宋_GB2312" w:eastAsia="仿宋_GB2312" w:hint="eastAsia"/>
          <w:b/>
          <w:color w:val="000000"/>
          <w:szCs w:val="21"/>
        </w:rPr>
        <w:t>8.技术服务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8.1乙方应派员到甲方指定地点配合工作。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8.2乙方按甲方提供的合同执行进度计划，再配合甲方及有关单位，以此做好合同执行进度上的配合工作。</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9.不可抗力</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9.1不可抗力指战争、严重火灾、洪水、台风、地震等或其它双方认定的不可抗力事件。</w:t>
      </w:r>
    </w:p>
    <w:p w:rsidR="00BB582D" w:rsidRDefault="00BB582D" w:rsidP="00862277">
      <w:pPr>
        <w:pStyle w:val="21"/>
        <w:spacing w:line="340" w:lineRule="exact"/>
        <w:ind w:leftChars="0" w:left="0"/>
        <w:rPr>
          <w:rFonts w:ascii="仿宋_GB2312" w:eastAsia="仿宋_GB2312"/>
          <w:color w:val="000000"/>
          <w:szCs w:val="21"/>
        </w:rPr>
      </w:pPr>
      <w:r>
        <w:rPr>
          <w:rFonts w:ascii="仿宋_GB2312" w:eastAsia="仿宋_GB2312" w:hint="eastAsia"/>
          <w:szCs w:val="21"/>
        </w:rPr>
        <w:t>9.2</w:t>
      </w:r>
      <w:r>
        <w:rPr>
          <w:rFonts w:ascii="仿宋_GB2312" w:eastAsia="仿宋_GB2312" w:hint="eastAsia"/>
          <w:szCs w:val="21"/>
        </w:rPr>
        <w:tab/>
        <w:t>签约双方中任何一方由于不可抗力影响合同执行时，发生不可抗力一方应尽快将事故通知另一方。在此情况下，乙方仍然有责任采取必要的措施加速供货，双方应通过友好协商尽快解决本合同的执行问题。</w:t>
      </w:r>
    </w:p>
    <w:p w:rsidR="00BB582D" w:rsidRDefault="00BB582D" w:rsidP="00BB582D">
      <w:pPr>
        <w:spacing w:line="340" w:lineRule="exact"/>
        <w:ind w:left="931" w:hanging="931"/>
        <w:rPr>
          <w:rFonts w:ascii="仿宋_GB2312" w:eastAsia="仿宋_GB2312"/>
          <w:color w:val="000000"/>
          <w:szCs w:val="21"/>
        </w:rPr>
      </w:pPr>
      <w:r>
        <w:rPr>
          <w:rFonts w:ascii="仿宋_GB2312" w:eastAsia="仿宋_GB2312" w:hint="eastAsia"/>
          <w:b/>
          <w:color w:val="000000"/>
          <w:szCs w:val="21"/>
        </w:rPr>
        <w:t>10.索赔</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10.1</w:t>
      </w:r>
      <w:r>
        <w:rPr>
          <w:rFonts w:ascii="仿宋_GB2312" w:eastAsia="仿宋_GB2312" w:hint="eastAsia"/>
          <w:color w:val="000000"/>
          <w:szCs w:val="21"/>
        </w:rPr>
        <w:tab/>
        <w:t>如有异议，甲方有权根据有关政府部门的检验结果向乙方提出索赔。</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10.2在合同执行期间，如果乙方对甲方提出的索赔和差异负有责任，乙方应按照甲方同意的下列一种或多种方式解决索赔事宜：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（1）乙方同意退货，并按合同规定的同种货币将货款退还给甲方，并承担由此发生的一切损失和费用。</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（1）根据货物低劣程度、损坏程度以及甲方所遭受损失的数额甲乙双方商定降低货物的价格。</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（2）用符合规格、质量和性能要求的新零件、部件或货物来更换有缺陷的部分或修补缺陷的部分，乙方应承担一切费用和风险并负担甲方所发生的一切直接费用。同时，相应延长质量保证期。</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10.3如果在甲方发出索赔通知后30天内，乙方未作答复，上述索赔应视为已被乙方接受。甲方将从合同款项中扣回索赔金额。如果这些金额不足以补偿索赔金额，甲方有权向乙方提出不足部分的补偿。</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11.</w:t>
      </w:r>
      <w:r>
        <w:rPr>
          <w:rFonts w:ascii="仿宋_GB2312" w:eastAsia="仿宋_GB2312" w:hint="eastAsia"/>
          <w:b/>
          <w:color w:val="000000"/>
          <w:szCs w:val="21"/>
        </w:rPr>
        <w:tab/>
        <w:t>违约与处理</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11.1甲方应依合同规定时间内，向乙方支付货款，每拖延一天乙方可向甲方加收合同金额的3‰的违约金。</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11.2</w:t>
      </w:r>
      <w:r>
        <w:rPr>
          <w:rFonts w:ascii="仿宋_GB2312" w:eastAsia="仿宋_GB2312" w:hint="eastAsia"/>
          <w:color w:val="000000"/>
          <w:szCs w:val="21"/>
        </w:rPr>
        <w:tab/>
        <w:t>乙方未能按时交货，每拖延1天，须向甲方支付合同金额的5‰的违约金。</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11.3 乙方交付的货物不符合合同规定的，甲方有权拒收，乙方向甲方支付合同金额的5%的违约金。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11.4 甲方无正当理由拒收货物的，甲方向乙方支付合同金额的5%的违约金。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11.5 乙方未能交付货物，则向甲方支付合同金额的7.5%的违约金。</w:t>
      </w:r>
    </w:p>
    <w:p w:rsidR="00BB582D" w:rsidRDefault="00BB582D" w:rsidP="00BB582D">
      <w:pPr>
        <w:spacing w:line="340" w:lineRule="exact"/>
        <w:ind w:leftChars="-50" w:left="-2" w:hangingChars="49" w:hanging="103"/>
        <w:rPr>
          <w:rFonts w:ascii="仿宋_GB2312" w:eastAsia="仿宋_GB2312"/>
          <w:b/>
          <w:color w:val="000000"/>
          <w:szCs w:val="21"/>
        </w:rPr>
      </w:pPr>
      <w:r>
        <w:rPr>
          <w:rFonts w:ascii="仿宋_GB2312" w:eastAsia="仿宋_GB2312" w:hint="eastAsia"/>
          <w:b/>
          <w:color w:val="000000"/>
          <w:szCs w:val="21"/>
        </w:rPr>
        <w:t xml:space="preserve"> 12．合同终止</w:t>
      </w:r>
    </w:p>
    <w:p w:rsidR="00BB582D" w:rsidRDefault="00BB582D" w:rsidP="00BB582D">
      <w:pPr>
        <w:spacing w:line="340" w:lineRule="exact"/>
        <w:ind w:firstLineChars="220" w:firstLine="462"/>
        <w:rPr>
          <w:rFonts w:ascii="仿宋_GB2312" w:eastAsia="仿宋_GB2312"/>
          <w:color w:val="000000"/>
          <w:szCs w:val="21"/>
        </w:rPr>
      </w:pPr>
      <w:r>
        <w:rPr>
          <w:rFonts w:ascii="仿宋_GB2312" w:eastAsia="仿宋_GB2312" w:hint="eastAsia"/>
          <w:color w:val="000000"/>
          <w:szCs w:val="21"/>
        </w:rPr>
        <w:lastRenderedPageBreak/>
        <w:t>如果一方严重违反合同，并在收到对方违约通知书后在30天内仍未能改正违约的另一方可立即终止本合同。</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13.法律诉讼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签约双方在履约中发生争执和分歧，双方应通过友好协商解决，若经协商不能达成协议时，则向合同甲方所在地人民法院提起诉讼。受理期间，双方应继续执行合同其余部分。</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14.其他</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14.1本合同正本一式六份，具有同等法律效力，甲方存四份，乙方及招标代理机构各1份。合同自签字之日起即时生效。</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14.2本合同未尽事宜，由双方协商处理。</w:t>
      </w:r>
    </w:p>
    <w:p w:rsidR="00BB582D" w:rsidRDefault="00BB582D" w:rsidP="00BB582D">
      <w:pPr>
        <w:spacing w:line="340" w:lineRule="exact"/>
        <w:jc w:val="left"/>
        <w:rPr>
          <w:rFonts w:ascii="仿宋_GB2312" w:eastAsia="仿宋_GB2312"/>
          <w:b/>
          <w:color w:val="000000"/>
          <w:szCs w:val="21"/>
        </w:rPr>
      </w:pPr>
    </w:p>
    <w:p w:rsidR="00BB582D" w:rsidRDefault="00BB582D" w:rsidP="00BB582D">
      <w:pPr>
        <w:spacing w:line="340" w:lineRule="exact"/>
        <w:jc w:val="left"/>
        <w:rPr>
          <w:rFonts w:ascii="仿宋_GB2312" w:eastAsia="仿宋_GB2312"/>
          <w:b/>
          <w:color w:val="000000"/>
          <w:szCs w:val="21"/>
        </w:rPr>
      </w:pPr>
      <w:r>
        <w:rPr>
          <w:rFonts w:ascii="仿宋_GB2312" w:eastAsia="仿宋_GB2312" w:hint="eastAsia"/>
          <w:b/>
          <w:color w:val="000000"/>
          <w:szCs w:val="21"/>
        </w:rPr>
        <w:t>甲方：广州医科大学附属肿瘤医院（公章）       乙方：</w:t>
      </w:r>
      <w:r>
        <w:rPr>
          <w:rFonts w:ascii="仿宋_GB2312" w:eastAsia="仿宋_GB2312" w:hint="eastAsia"/>
          <w:b/>
          <w:color w:val="000000"/>
          <w:szCs w:val="21"/>
          <w:u w:val="single"/>
        </w:rPr>
        <w:t xml:space="preserve">                   </w:t>
      </w:r>
      <w:r>
        <w:rPr>
          <w:rFonts w:ascii="仿宋_GB2312" w:eastAsia="仿宋_GB2312" w:hint="eastAsia"/>
          <w:b/>
          <w:color w:val="000000"/>
          <w:szCs w:val="21"/>
        </w:rPr>
        <w:t>（公章）</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法人代表：</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法人代表：</w:t>
      </w:r>
    </w:p>
    <w:p w:rsidR="00BB582D" w:rsidRDefault="00BB582D" w:rsidP="00BB582D">
      <w:pPr>
        <w:spacing w:line="340" w:lineRule="exact"/>
        <w:rPr>
          <w:rFonts w:ascii="仿宋_GB2312" w:eastAsia="仿宋_GB2312"/>
          <w:b/>
          <w:color w:val="000000"/>
          <w:szCs w:val="21"/>
        </w:rPr>
      </w:pP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签约代表 ：                                  签约代表：</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经办人：</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地址：广州市横枝岗路78号                    地址：</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电话：83588741</w:t>
      </w:r>
      <w:r>
        <w:rPr>
          <w:rFonts w:ascii="仿宋_GB2312" w:eastAsia="仿宋_GB2312" w:hint="eastAsia"/>
          <w:b/>
          <w:color w:val="000000"/>
          <w:szCs w:val="21"/>
        </w:rPr>
        <w:tab/>
      </w:r>
      <w:r>
        <w:rPr>
          <w:rFonts w:ascii="仿宋_GB2312" w:eastAsia="仿宋_GB2312" w:hint="eastAsia"/>
          <w:b/>
          <w:color w:val="000000"/>
          <w:szCs w:val="21"/>
        </w:rPr>
        <w:tab/>
        <w:t xml:space="preserve">                         电话：</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签约日期：202</w:t>
      </w:r>
      <w:r w:rsidR="00274421">
        <w:rPr>
          <w:rFonts w:ascii="仿宋_GB2312" w:eastAsia="仿宋_GB2312" w:hint="eastAsia"/>
          <w:b/>
          <w:color w:val="000000"/>
          <w:szCs w:val="21"/>
        </w:rPr>
        <w:t>2</w:t>
      </w:r>
      <w:r>
        <w:rPr>
          <w:rFonts w:ascii="仿宋_GB2312" w:eastAsia="仿宋_GB2312" w:hint="eastAsia"/>
          <w:b/>
          <w:color w:val="000000"/>
          <w:szCs w:val="21"/>
        </w:rPr>
        <w:t xml:space="preserve">年    月    日     </w:t>
      </w:r>
      <w:r>
        <w:rPr>
          <w:rFonts w:ascii="仿宋_GB2312" w:eastAsia="仿宋_GB2312" w:hint="eastAsia"/>
          <w:b/>
          <w:color w:val="000000"/>
          <w:szCs w:val="21"/>
        </w:rPr>
        <w:tab/>
        <w:t xml:space="preserve">         签约日期：202</w:t>
      </w:r>
      <w:r w:rsidR="00274421">
        <w:rPr>
          <w:rFonts w:ascii="仿宋_GB2312" w:eastAsia="仿宋_GB2312" w:hint="eastAsia"/>
          <w:b/>
          <w:color w:val="000000"/>
          <w:szCs w:val="21"/>
        </w:rPr>
        <w:t>2</w:t>
      </w:r>
      <w:r>
        <w:rPr>
          <w:rFonts w:ascii="仿宋_GB2312" w:eastAsia="仿宋_GB2312" w:hint="eastAsia"/>
          <w:b/>
          <w:color w:val="000000"/>
          <w:szCs w:val="21"/>
        </w:rPr>
        <w:t>年    月    日</w:t>
      </w:r>
    </w:p>
    <w:p w:rsidR="00BB582D" w:rsidRDefault="00BB582D" w:rsidP="00BB582D">
      <w:pPr>
        <w:spacing w:line="340" w:lineRule="exact"/>
        <w:outlineLvl w:val="0"/>
        <w:rPr>
          <w:rFonts w:ascii="仿宋_GB2312" w:eastAsia="仿宋_GB2312"/>
          <w:b/>
          <w:color w:val="000000"/>
          <w:szCs w:val="21"/>
        </w:rPr>
      </w:pPr>
      <w:r>
        <w:rPr>
          <w:rFonts w:ascii="仿宋_GB2312" w:eastAsia="仿宋_GB2312" w:hint="eastAsia"/>
          <w:b/>
          <w:color w:val="000000"/>
          <w:szCs w:val="21"/>
        </w:rPr>
        <w:t xml:space="preserve">                                             银行户头：</w:t>
      </w:r>
    </w:p>
    <w:p w:rsidR="00BB582D" w:rsidRPr="00B7323F" w:rsidRDefault="00AA1692" w:rsidP="004855BF">
      <w:pPr>
        <w:spacing w:line="340" w:lineRule="exact"/>
        <w:ind w:left="3874" w:hangingChars="1844" w:hanging="3874"/>
        <w:outlineLvl w:val="0"/>
        <w:rPr>
          <w:rFonts w:ascii="仿宋_GB2312" w:eastAsia="仿宋_GB2312"/>
          <w:b/>
          <w:color w:val="000000"/>
          <w:szCs w:val="21"/>
        </w:rPr>
      </w:pP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sidR="00BB582D">
        <w:rPr>
          <w:rFonts w:ascii="仿宋_GB2312" w:eastAsia="仿宋_GB2312" w:hint="eastAsia"/>
          <w:b/>
          <w:color w:val="000000"/>
          <w:szCs w:val="21"/>
        </w:rPr>
        <w:t>开户银行：</w:t>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t xml:space="preserve">     </w:t>
      </w:r>
      <w:r w:rsidR="00BB582D">
        <w:rPr>
          <w:rFonts w:ascii="仿宋_GB2312" w:eastAsia="仿宋_GB2312" w:hint="eastAsia"/>
          <w:b/>
          <w:color w:val="000000"/>
          <w:szCs w:val="21"/>
        </w:rPr>
        <w:t>帐    号：</w:t>
      </w:r>
    </w:p>
    <w:p w:rsidR="00AF36CC" w:rsidRDefault="00AF36CC"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BB582D" w:rsidRDefault="00BB582D" w:rsidP="00BB582D">
      <w:pPr>
        <w:tabs>
          <w:tab w:val="left" w:pos="2912"/>
        </w:tabs>
        <w:spacing w:line="360" w:lineRule="auto"/>
        <w:ind w:rightChars="73" w:right="153" w:firstLineChars="650" w:firstLine="2080"/>
        <w:rPr>
          <w:rFonts w:ascii="楷体_GB2312" w:eastAsia="楷体_GB2312"/>
          <w:sz w:val="32"/>
          <w:szCs w:val="32"/>
        </w:rPr>
      </w:pPr>
      <w:r>
        <w:rPr>
          <w:rFonts w:ascii="楷体_GB2312" w:eastAsia="楷体_GB2312" w:hint="eastAsia"/>
          <w:sz w:val="32"/>
          <w:szCs w:val="32"/>
        </w:rPr>
        <w:t>广州医科大学附属肿瘤医院</w:t>
      </w:r>
    </w:p>
    <w:p w:rsidR="00BB582D" w:rsidRDefault="00BB582D" w:rsidP="00BB582D">
      <w:pPr>
        <w:jc w:val="center"/>
        <w:rPr>
          <w:rFonts w:ascii="黑体" w:eastAsia="黑体" w:hAnsi="ˎ̥"/>
          <w:b/>
          <w:szCs w:val="21"/>
        </w:rPr>
      </w:pPr>
      <w:r>
        <w:rPr>
          <w:rFonts w:ascii="黑体" w:eastAsia="黑体" w:hAnsi="ˎ̥" w:hint="eastAsia"/>
          <w:b/>
          <w:sz w:val="32"/>
          <w:szCs w:val="32"/>
        </w:rPr>
        <w:t xml:space="preserve"> 医用设备及耗材产品廉洁购销合同</w:t>
      </w:r>
      <w:r>
        <w:rPr>
          <w:rFonts w:ascii="黑体" w:eastAsia="黑体" w:hAnsi="ˎ̥" w:hint="eastAsia"/>
          <w:b/>
          <w:szCs w:val="21"/>
        </w:rPr>
        <w:t>（与购销合同配套使用）</w:t>
      </w:r>
    </w:p>
    <w:p w:rsidR="00BB582D" w:rsidRPr="00CF163B" w:rsidRDefault="00BB582D" w:rsidP="00BB582D">
      <w:pPr>
        <w:spacing w:line="400" w:lineRule="exact"/>
        <w:rPr>
          <w:rFonts w:ascii="楷体_GB2312" w:eastAsia="楷体_GB2312"/>
          <w:b/>
          <w:color w:val="000000"/>
          <w:szCs w:val="21"/>
        </w:rPr>
      </w:pPr>
      <w:r>
        <w:rPr>
          <w:rFonts w:ascii="黑体" w:eastAsia="黑体" w:hAnsi="ˎ̥" w:hint="eastAsia"/>
          <w:b/>
          <w:sz w:val="28"/>
          <w:szCs w:val="28"/>
        </w:rPr>
        <w:t xml:space="preserve">                         </w:t>
      </w:r>
      <w:r w:rsidRPr="00A50D9B">
        <w:rPr>
          <w:rFonts w:hint="eastAsia"/>
          <w:b/>
          <w:color w:val="000000"/>
          <w:szCs w:val="21"/>
        </w:rPr>
        <w:t xml:space="preserve"> </w:t>
      </w:r>
      <w:r>
        <w:rPr>
          <w:rFonts w:hint="eastAsia"/>
          <w:b/>
          <w:color w:val="000000"/>
          <w:szCs w:val="21"/>
        </w:rPr>
        <w:t xml:space="preserve">               </w:t>
      </w:r>
      <w:r>
        <w:rPr>
          <w:rFonts w:ascii="楷体_GB2312" w:eastAsia="楷体_GB2312" w:hint="eastAsia"/>
          <w:b/>
          <w:color w:val="000000"/>
          <w:szCs w:val="21"/>
        </w:rPr>
        <w:t>合同号:GZTH</w:t>
      </w:r>
      <w:r w:rsidRPr="00A50D9B">
        <w:rPr>
          <w:rFonts w:ascii="楷体_GB2312" w:eastAsia="楷体_GB2312" w:hint="eastAsia"/>
          <w:b/>
          <w:color w:val="000000"/>
          <w:szCs w:val="21"/>
        </w:rPr>
        <w:t>【202</w:t>
      </w:r>
      <w:r w:rsidR="00274421">
        <w:rPr>
          <w:rFonts w:ascii="楷体_GB2312" w:eastAsia="楷体_GB2312" w:hint="eastAsia"/>
          <w:b/>
          <w:color w:val="000000"/>
          <w:szCs w:val="21"/>
        </w:rPr>
        <w:t>2</w:t>
      </w:r>
      <w:r w:rsidRPr="00A50D9B">
        <w:rPr>
          <w:rFonts w:ascii="楷体_GB2312" w:eastAsia="楷体_GB2312" w:hint="eastAsia"/>
          <w:b/>
          <w:color w:val="000000"/>
          <w:szCs w:val="21"/>
        </w:rPr>
        <w:t>】</w:t>
      </w:r>
      <w:r w:rsidR="00274421">
        <w:rPr>
          <w:rFonts w:ascii="楷体_GB2312" w:eastAsia="楷体_GB2312" w:hint="eastAsia"/>
          <w:b/>
          <w:color w:val="000000"/>
          <w:szCs w:val="21"/>
        </w:rPr>
        <w:t>00</w:t>
      </w:r>
      <w:r w:rsidR="00274421" w:rsidRPr="006B2F1C">
        <w:rPr>
          <w:rFonts w:ascii="楷体_GB2312" w:eastAsia="楷体_GB2312" w:hint="eastAsia"/>
          <w:b/>
          <w:color w:val="000000"/>
          <w:szCs w:val="21"/>
          <w:u w:val="single"/>
        </w:rPr>
        <w:t>0</w:t>
      </w:r>
      <w:r w:rsidRPr="00A50D9B">
        <w:rPr>
          <w:rFonts w:ascii="楷体_GB2312" w:eastAsia="楷体_GB2312" w:hint="eastAsia"/>
          <w:b/>
          <w:color w:val="000000"/>
          <w:szCs w:val="21"/>
        </w:rPr>
        <w:t>号</w:t>
      </w:r>
    </w:p>
    <w:p w:rsidR="00BB582D" w:rsidRDefault="00BB582D" w:rsidP="00BB582D">
      <w:pPr>
        <w:spacing w:line="360" w:lineRule="exact"/>
        <w:rPr>
          <w:rFonts w:ascii="宋体" w:hAnsi="宋体"/>
          <w:b/>
          <w:sz w:val="24"/>
        </w:rPr>
      </w:pPr>
      <w:r>
        <w:rPr>
          <w:rFonts w:ascii="楷体_GB2312" w:eastAsia="楷体_GB2312" w:hAnsi="ˎ̥" w:hint="eastAsia"/>
          <w:b/>
          <w:sz w:val="24"/>
        </w:rPr>
        <w:t>甲方：</w:t>
      </w:r>
      <w:r>
        <w:rPr>
          <w:rFonts w:ascii="仿宋_GB2312" w:eastAsia="仿宋_GB2312" w:hAnsi="ˎ̥" w:hint="eastAsia"/>
          <w:sz w:val="24"/>
        </w:rPr>
        <w:t xml:space="preserve">广州医科大学附属肿瘤医院     </w:t>
      </w:r>
      <w:r>
        <w:rPr>
          <w:b/>
          <w:color w:val="000000"/>
          <w:sz w:val="24"/>
        </w:rPr>
        <w:t>(</w:t>
      </w:r>
      <w:r>
        <w:rPr>
          <w:rFonts w:hint="eastAsia"/>
          <w:b/>
          <w:color w:val="000000"/>
          <w:sz w:val="24"/>
        </w:rPr>
        <w:t>以下简称甲方</w:t>
      </w:r>
      <w:r>
        <w:rPr>
          <w:b/>
          <w:color w:val="000000"/>
          <w:sz w:val="24"/>
        </w:rPr>
        <w:t xml:space="preserve">)  </w:t>
      </w:r>
    </w:p>
    <w:p w:rsidR="00BB582D" w:rsidRDefault="00BB582D" w:rsidP="00BB582D">
      <w:pPr>
        <w:spacing w:line="360" w:lineRule="exact"/>
        <w:rPr>
          <w:rFonts w:ascii="仿宋_GB2312" w:eastAsia="仿宋_GB2312" w:hAnsi="ˎ̥"/>
          <w:sz w:val="24"/>
        </w:rPr>
      </w:pPr>
      <w:r>
        <w:rPr>
          <w:rFonts w:ascii="楷体_GB2312" w:eastAsia="楷体_GB2312" w:hAnsi="ˎ̥" w:hint="eastAsia"/>
          <w:b/>
          <w:sz w:val="24"/>
        </w:rPr>
        <w:t>乙方</w:t>
      </w:r>
      <w:r>
        <w:rPr>
          <w:rFonts w:ascii="仿宋_GB2312" w:eastAsia="仿宋_GB2312" w:hAnsi="ˎ̥" w:hint="eastAsia"/>
          <w:sz w:val="24"/>
        </w:rPr>
        <w:t xml:space="preserve">：                             </w:t>
      </w:r>
      <w:r>
        <w:rPr>
          <w:b/>
          <w:color w:val="000000"/>
          <w:sz w:val="24"/>
        </w:rPr>
        <w:t>(</w:t>
      </w:r>
      <w:r>
        <w:rPr>
          <w:rFonts w:hint="eastAsia"/>
          <w:b/>
          <w:color w:val="000000"/>
          <w:sz w:val="24"/>
        </w:rPr>
        <w:t>以下简称乙方</w:t>
      </w:r>
      <w:r>
        <w:rPr>
          <w:b/>
          <w:color w:val="000000"/>
          <w:sz w:val="24"/>
        </w:rPr>
        <w:t xml:space="preserve">)  </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为进一步加强医疗卫生行风建设，规范医疗卫生机构医药购销行为，有效防范商业贿赂行为，营造公平交易、诚实守信的购销环境，经甲、乙双方协商，同意签订本合同，并共同遵守：</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一、甲乙双方按照《合同法》及</w:t>
      </w:r>
      <w:r>
        <w:rPr>
          <w:rFonts w:ascii="仿宋_GB2312" w:eastAsia="仿宋_GB2312" w:hint="eastAsia"/>
          <w:sz w:val="24"/>
        </w:rPr>
        <w:t>医用产品购销合同</w:t>
      </w:r>
      <w:r>
        <w:rPr>
          <w:rFonts w:ascii="仿宋_GB2312" w:eastAsia="仿宋_GB2312" w:hAnsi="ˎ̥" w:hint="eastAsia"/>
          <w:sz w:val="24"/>
        </w:rPr>
        <w:t>约定购销医用设备、医用耗材等医用产品。</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二、甲方应当严格执行医用产品购销合同验收、入库制度，对采购医用产品及发票进行查验，不得违反有关规定合同外采购、违价采购或从非规定渠道采购。</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lastRenderedPageBreak/>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24"/>
        </w:rPr>
        <w:t>不得以任何形式向乙方索要现金、有价证券、支付凭证和贵重礼品等</w:t>
      </w:r>
      <w:r>
        <w:rPr>
          <w:rFonts w:ascii="仿宋_GB2312" w:eastAsia="仿宋_GB2312" w:hAnsi="ˎ̥" w:hint="eastAsia"/>
          <w:sz w:val="24"/>
        </w:rPr>
        <w:t>。被迫接受乙方给予的钱物，应予退还，无法退还的，有责任如实向院纪检监察部门反映情况。</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四、甲方工作人员禁止利用任何途径和方式，为乙</w:t>
      </w:r>
      <w:smartTag w:uri="urn:schemas-microsoft-com:office:smarttags" w:element="PersonName">
        <w:smartTagPr>
          <w:attr w:name="ProductID" w:val="方统计"/>
        </w:smartTagPr>
        <w:r>
          <w:rPr>
            <w:rFonts w:ascii="仿宋_GB2312" w:eastAsia="仿宋_GB2312" w:hAnsi="ˎ̥" w:hint="eastAsia"/>
            <w:sz w:val="24"/>
          </w:rPr>
          <w:t>方统计</w:t>
        </w:r>
      </w:smartTag>
      <w:r>
        <w:rPr>
          <w:rFonts w:ascii="仿宋_GB2312" w:eastAsia="仿宋_GB2312" w:hAnsi="ˎ̥" w:hint="eastAsia"/>
          <w:sz w:val="24"/>
        </w:rPr>
        <w:t>医师个人及临床科室有关医用产品用量信息，或为乙方统计提供便利。</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五、</w:t>
      </w:r>
      <w:r>
        <w:rPr>
          <w:rFonts w:ascii="仿宋_GB2312" w:eastAsia="仿宋_GB2312" w:hAnsi="ˎ̥" w:hint="eastAsia"/>
          <w:sz w:val="24"/>
        </w:rPr>
        <w:t>乙方不得以回扣、</w:t>
      </w:r>
      <w:r>
        <w:rPr>
          <w:rFonts w:ascii="仿宋_GB2312" w:eastAsia="仿宋_GB2312" w:hint="eastAsia"/>
          <w:sz w:val="24"/>
        </w:rPr>
        <w:t>宴请等方式影响甲方工作人员采购或使用医用产品的选择权，不得在学术活动中提供旅游、超标准支付食宿费用。</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int="eastAsia"/>
          <w:sz w:val="24"/>
        </w:rPr>
        <w:t>六、乙方指定</w:t>
      </w:r>
      <w:r>
        <w:rPr>
          <w:rFonts w:ascii="仿宋_GB2312" w:eastAsia="仿宋_GB2312" w:hint="eastAsia"/>
          <w:sz w:val="24"/>
          <w:u w:val="single"/>
        </w:rPr>
        <w:t xml:space="preserve">           先生/女士</w:t>
      </w:r>
      <w:r>
        <w:rPr>
          <w:rFonts w:ascii="仿宋_GB2312" w:eastAsia="仿宋_GB2312" w:hint="eastAsia"/>
          <w:sz w:val="24"/>
        </w:rPr>
        <w:t>作为本公司的销售代表洽谈业务。销售代表必须在工作时间（每周三14：</w:t>
      </w:r>
      <w:r w:rsidR="00AF36CC">
        <w:rPr>
          <w:rFonts w:ascii="仿宋_GB2312" w:eastAsia="仿宋_GB2312" w:hint="eastAsia"/>
          <w:sz w:val="24"/>
        </w:rPr>
        <w:t>3</w:t>
      </w:r>
      <w:r>
        <w:rPr>
          <w:rFonts w:ascii="仿宋_GB2312" w:eastAsia="仿宋_GB2312" w:hint="eastAsia"/>
          <w:sz w:val="24"/>
        </w:rPr>
        <w:t>0-17:00）到甲方指定地点联系商谈，不得到住院部、门诊部、医技科室等推销医用产品，不得借故到甲方相关领导、部门</w:t>
      </w:r>
      <w:r>
        <w:rPr>
          <w:rFonts w:ascii="仿宋_GB2312" w:eastAsia="仿宋_GB2312" w:hAnsi="ˎ̥" w:hint="eastAsia"/>
          <w:sz w:val="24"/>
        </w:rPr>
        <w:t>负责人及相关工作人员家中访谈并提供任何好处费。</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七、</w:t>
      </w:r>
      <w:r>
        <w:rPr>
          <w:rFonts w:ascii="仿宋_GB2312" w:eastAsia="仿宋_GB2312" w:hAnsi="ˎ̥" w:hint="eastAsia"/>
          <w:sz w:val="24"/>
        </w:rPr>
        <w:t>乙方如违反本合同，一经发现，</w:t>
      </w:r>
      <w:r>
        <w:rPr>
          <w:rFonts w:ascii="仿宋_GB2312" w:eastAsia="仿宋_GB2312" w:hint="eastAsia"/>
          <w:sz w:val="24"/>
        </w:rPr>
        <w:t>甲方有权终止购销合同，并向有关卫生计生行政部门报告。如乙方被列入商业贿赂不良记录，则严格按照《国家卫生计生委关于建立医药购销领域商业贿赂不良记录的规定》</w:t>
      </w:r>
      <w:r>
        <w:rPr>
          <w:rFonts w:eastAsia="仿宋_GB2312" w:hint="eastAsia"/>
          <w:color w:val="000000"/>
          <w:sz w:val="24"/>
          <w:shd w:val="clear" w:color="auto" w:fill="FFFFFF"/>
        </w:rPr>
        <w:t>（国卫法制发〔</w:t>
      </w:r>
      <w:r>
        <w:rPr>
          <w:rFonts w:eastAsia="仿宋_GB2312"/>
          <w:color w:val="000000"/>
          <w:sz w:val="24"/>
          <w:shd w:val="clear" w:color="auto" w:fill="FFFFFF"/>
        </w:rPr>
        <w:t>2013</w:t>
      </w:r>
      <w:r>
        <w:rPr>
          <w:rFonts w:eastAsia="仿宋_GB2312" w:hint="eastAsia"/>
          <w:color w:val="000000"/>
          <w:sz w:val="24"/>
          <w:shd w:val="clear" w:color="auto" w:fill="FFFFFF"/>
        </w:rPr>
        <w:t>〕</w:t>
      </w:r>
      <w:r>
        <w:rPr>
          <w:rFonts w:eastAsia="仿宋_GB2312"/>
          <w:color w:val="000000"/>
          <w:sz w:val="24"/>
          <w:shd w:val="clear" w:color="auto" w:fill="FFFFFF"/>
        </w:rPr>
        <w:t>50</w:t>
      </w:r>
      <w:r>
        <w:rPr>
          <w:rFonts w:eastAsia="仿宋_GB2312" w:hint="eastAsia"/>
          <w:color w:val="000000"/>
          <w:sz w:val="24"/>
          <w:shd w:val="clear" w:color="auto" w:fill="FFFFFF"/>
        </w:rPr>
        <w:t>号）</w:t>
      </w:r>
      <w:r>
        <w:rPr>
          <w:rFonts w:ascii="仿宋_GB2312" w:eastAsia="仿宋_GB2312" w:hint="eastAsia"/>
          <w:sz w:val="24"/>
        </w:rPr>
        <w:t>相关规定处理。</w:t>
      </w:r>
    </w:p>
    <w:p w:rsidR="00BB582D" w:rsidRDefault="00BB582D" w:rsidP="00BB582D">
      <w:pPr>
        <w:spacing w:line="360" w:lineRule="exact"/>
        <w:ind w:firstLineChars="200" w:firstLine="480"/>
        <w:rPr>
          <w:rFonts w:ascii="仿宋_GB2312" w:eastAsia="仿宋_GB2312"/>
          <w:sz w:val="24"/>
        </w:rPr>
      </w:pPr>
      <w:r>
        <w:rPr>
          <w:rFonts w:ascii="仿宋_GB2312" w:eastAsia="仿宋_GB2312" w:hAnsi="ˎ̥" w:hint="eastAsia"/>
          <w:sz w:val="24"/>
        </w:rPr>
        <w:t>八、</w:t>
      </w:r>
      <w:r>
        <w:rPr>
          <w:rFonts w:ascii="仿宋_GB2312" w:eastAsia="仿宋_GB2312" w:hint="eastAsia"/>
          <w:sz w:val="24"/>
        </w:rPr>
        <w:t>本合同作为医用产品购销合同的重要组成部分，与购销合同一并执行，具有同等的法律效力。</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九、本合同一式三份，甲、乙双方各执一份，甲方纪检监察部门（基层医疗卫生机构上报上级卫生计生行政部门）执一份，并从签订之日起生效。</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甲方（盖章）：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乙方（盖章）：</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法定代表人（负责人）：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法定代表人（负责人）：</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经办人签名：                         </w:t>
      </w:r>
      <w:r>
        <w:rPr>
          <w:rFonts w:ascii="仿宋_GB2312" w:eastAsia="仿宋_GB2312" w:hint="eastAsia"/>
          <w:b/>
          <w:color w:val="000000"/>
          <w:szCs w:val="21"/>
        </w:rPr>
        <w:t xml:space="preserve">    </w:t>
      </w:r>
      <w:r w:rsidRPr="00F93EBA">
        <w:rPr>
          <w:rFonts w:ascii="仿宋_GB2312" w:eastAsia="仿宋_GB2312" w:hint="eastAsia"/>
          <w:b/>
          <w:color w:val="000000"/>
          <w:szCs w:val="21"/>
        </w:rPr>
        <w:t>经办人签名：</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w:t>
      </w:r>
    </w:p>
    <w:p w:rsidR="00BB582D" w:rsidRPr="00FB72CF" w:rsidRDefault="00BB582D" w:rsidP="00BB582D">
      <w:pPr>
        <w:spacing w:line="360" w:lineRule="auto"/>
        <w:ind w:firstLineChars="100" w:firstLine="218"/>
        <w:rPr>
          <w:spacing w:val="4"/>
        </w:rPr>
      </w:pPr>
    </w:p>
    <w:sectPr w:rsidR="00BB582D" w:rsidRPr="00FB72CF" w:rsidSect="00E6049A">
      <w:headerReference w:type="default" r:id="rId10"/>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2DF" w:rsidRDefault="00C302DF">
      <w:r>
        <w:separator/>
      </w:r>
    </w:p>
  </w:endnote>
  <w:endnote w:type="continuationSeparator" w:id="0">
    <w:p w:rsidR="00C302DF" w:rsidRDefault="00C30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ˎ̥">
    <w:altName w:val="Times New Roman"/>
    <w:charset w:val="00"/>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2DF" w:rsidRDefault="00C302DF">
      <w:r>
        <w:separator/>
      </w:r>
    </w:p>
  </w:footnote>
  <w:footnote w:type="continuationSeparator" w:id="0">
    <w:p w:rsidR="00C302DF" w:rsidRDefault="00C30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C5" w:rsidRDefault="00FE10C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C5" w:rsidRDefault="00FE10C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6215E"/>
    <w:multiLevelType w:val="singleLevel"/>
    <w:tmpl w:val="E186215E"/>
    <w:lvl w:ilvl="0">
      <w:start w:val="2"/>
      <w:numFmt w:val="decimal"/>
      <w:suff w:val="nothing"/>
      <w:lvlText w:val="（%1）"/>
      <w:lvlJc w:val="left"/>
    </w:lvl>
  </w:abstractNum>
  <w:abstractNum w:abstractNumId="1">
    <w:nsid w:val="EF7145B9"/>
    <w:multiLevelType w:val="singleLevel"/>
    <w:tmpl w:val="EF7145B9"/>
    <w:lvl w:ilvl="0">
      <w:start w:val="1"/>
      <w:numFmt w:val="chineseCounting"/>
      <w:suff w:val="nothing"/>
      <w:lvlText w:val="%1、"/>
      <w:lvlJc w:val="left"/>
      <w:rPr>
        <w:rFonts w:hint="eastAsia"/>
      </w:rPr>
    </w:lvl>
  </w:abstractNum>
  <w:abstractNum w:abstractNumId="2">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79D4304"/>
    <w:multiLevelType w:val="hybridMultilevel"/>
    <w:tmpl w:val="536CE6EE"/>
    <w:lvl w:ilvl="0" w:tplc="36A230FA">
      <w:start w:val="3"/>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F5009FE"/>
    <w:multiLevelType w:val="hybridMultilevel"/>
    <w:tmpl w:val="DF102B6E"/>
    <w:lvl w:ilvl="0" w:tplc="BC92BD0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7D41A0"/>
    <w:multiLevelType w:val="multilevel"/>
    <w:tmpl w:val="227D41A0"/>
    <w:lvl w:ilvl="0">
      <w:start w:val="1"/>
      <w:numFmt w:val="decimal"/>
      <w:suff w:val="nothing"/>
      <w:lvlText w:val="%1)"/>
      <w:lvlJc w:val="left"/>
      <w:pPr>
        <w:ind w:left="840" w:hanging="420"/>
      </w:pPr>
      <w:rPr>
        <w:rFonts w:hint="eastAsia"/>
      </w:rPr>
    </w:lvl>
    <w:lvl w:ilvl="1">
      <w:start w:val="4"/>
      <w:numFmt w:val="japaneseCounting"/>
      <w:lvlText w:val="%2、"/>
      <w:lvlJc w:val="left"/>
      <w:pPr>
        <w:ind w:left="1920" w:hanging="45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28B73D50"/>
    <w:multiLevelType w:val="hybridMultilevel"/>
    <w:tmpl w:val="1E807D6A"/>
    <w:lvl w:ilvl="0" w:tplc="D63A2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nsid w:val="33E2171E"/>
    <w:multiLevelType w:val="multilevel"/>
    <w:tmpl w:val="33E2171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433F59"/>
    <w:multiLevelType w:val="multilevel"/>
    <w:tmpl w:val="34433F59"/>
    <w:lvl w:ilvl="0">
      <w:start w:val="1"/>
      <w:numFmt w:val="decimal"/>
      <w:suff w:val="nothing"/>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3D34215B"/>
    <w:multiLevelType w:val="multilevel"/>
    <w:tmpl w:val="3D34215B"/>
    <w:lvl w:ilvl="0">
      <w:start w:val="2"/>
      <w:numFmt w:val="chineseCountingThousand"/>
      <w:lvlText w:val="%1、"/>
      <w:lvlJc w:val="left"/>
      <w:pPr>
        <w:tabs>
          <w:tab w:val="left" w:pos="420"/>
        </w:tabs>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5DE2201"/>
    <w:multiLevelType w:val="hybridMultilevel"/>
    <w:tmpl w:val="0A325D00"/>
    <w:lvl w:ilvl="0" w:tplc="0E9E17F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8">
    <w:nsid w:val="485817B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1">
    <w:nsid w:val="503C550D"/>
    <w:multiLevelType w:val="multilevel"/>
    <w:tmpl w:val="503C550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3">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nsid w:val="5AFAEFD1"/>
    <w:multiLevelType w:val="singleLevel"/>
    <w:tmpl w:val="5AFAEFD1"/>
    <w:lvl w:ilvl="0">
      <w:start w:val="1"/>
      <w:numFmt w:val="decimal"/>
      <w:suff w:val="nothing"/>
      <w:lvlText w:val="%1、"/>
      <w:lvlJc w:val="left"/>
    </w:lvl>
  </w:abstractNum>
  <w:abstractNum w:abstractNumId="25">
    <w:nsid w:val="6102DD8F"/>
    <w:multiLevelType w:val="singleLevel"/>
    <w:tmpl w:val="6102DD8F"/>
    <w:lvl w:ilvl="0">
      <w:start w:val="5"/>
      <w:numFmt w:val="chineseCounting"/>
      <w:suff w:val="space"/>
      <w:lvlText w:val="%1、"/>
      <w:lvlJc w:val="left"/>
      <w:rPr>
        <w:rFonts w:hint="eastAsia"/>
      </w:rPr>
    </w:lvl>
  </w:abstractNum>
  <w:abstractNum w:abstractNumId="26">
    <w:nsid w:val="62F059D8"/>
    <w:multiLevelType w:val="multilevel"/>
    <w:tmpl w:val="62F059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83E6D1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ED66296"/>
    <w:multiLevelType w:val="hybridMultilevel"/>
    <w:tmpl w:val="CB842588"/>
    <w:lvl w:ilvl="0" w:tplc="A87E96E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0147DF8"/>
    <w:multiLevelType w:val="multilevel"/>
    <w:tmpl w:val="70147DF8"/>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72AE5F84"/>
    <w:multiLevelType w:val="hybridMultilevel"/>
    <w:tmpl w:val="F6FCD412"/>
    <w:lvl w:ilvl="0" w:tplc="5DCE338E">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nsid w:val="7E19526C"/>
    <w:multiLevelType w:val="multilevel"/>
    <w:tmpl w:val="7E19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E9E55A8"/>
    <w:multiLevelType w:val="hybridMultilevel"/>
    <w:tmpl w:val="216A5054"/>
    <w:lvl w:ilvl="0" w:tplc="0409000F">
      <w:start w:val="1"/>
      <w:numFmt w:val="decimal"/>
      <w:lvlText w:val="%1."/>
      <w:lvlJc w:val="left"/>
      <w:pPr>
        <w:ind w:left="420" w:hanging="420"/>
      </w:pPr>
    </w:lvl>
    <w:lvl w:ilvl="1" w:tplc="40044C9E">
      <w:start w:val="1"/>
      <w:numFmt w:val="decimal"/>
      <w:lvlText w:val="（%2）"/>
      <w:lvlJc w:val="left"/>
      <w:pPr>
        <w:ind w:left="143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6"/>
  </w:num>
  <w:num w:numId="3">
    <w:abstractNumId w:val="12"/>
  </w:num>
  <w:num w:numId="4">
    <w:abstractNumId w:val="13"/>
  </w:num>
  <w:num w:numId="5">
    <w:abstractNumId w:val="22"/>
  </w:num>
  <w:num w:numId="6">
    <w:abstractNumId w:val="19"/>
  </w:num>
  <w:num w:numId="7">
    <w:abstractNumId w:val="32"/>
  </w:num>
  <w:num w:numId="8">
    <w:abstractNumId w:val="23"/>
  </w:num>
  <w:num w:numId="9">
    <w:abstractNumId w:val="5"/>
  </w:num>
  <w:num w:numId="10">
    <w:abstractNumId w:val="15"/>
  </w:num>
  <w:num w:numId="11">
    <w:abstractNumId w:val="6"/>
  </w:num>
  <w:num w:numId="12">
    <w:abstractNumId w:val="3"/>
  </w:num>
  <w:num w:numId="13">
    <w:abstractNumId w:val="8"/>
  </w:num>
  <w:num w:numId="14">
    <w:abstractNumId w:val="20"/>
  </w:num>
  <w:num w:numId="15">
    <w:abstractNumId w:val="14"/>
  </w:num>
  <w:num w:numId="16">
    <w:abstractNumId w:val="0"/>
  </w:num>
  <w:num w:numId="17">
    <w:abstractNumId w:val="24"/>
  </w:num>
  <w:num w:numId="18">
    <w:abstractNumId w:val="25"/>
  </w:num>
  <w:num w:numId="19">
    <w:abstractNumId w:val="11"/>
  </w:num>
  <w:num w:numId="20">
    <w:abstractNumId w:val="21"/>
  </w:num>
  <w:num w:numId="21">
    <w:abstractNumId w:val="28"/>
  </w:num>
  <w:num w:numId="22">
    <w:abstractNumId w:val="10"/>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7"/>
  </w:num>
  <w:num w:numId="27">
    <w:abstractNumId w:val="27"/>
  </w:num>
  <w:num w:numId="28">
    <w:abstractNumId w:val="31"/>
  </w:num>
  <w:num w:numId="29">
    <w:abstractNumId w:val="18"/>
  </w:num>
  <w:num w:numId="30">
    <w:abstractNumId w:val="16"/>
  </w:num>
  <w:num w:numId="31">
    <w:abstractNumId w:val="34"/>
  </w:num>
  <w:num w:numId="32">
    <w:abstractNumId w:val="9"/>
  </w:num>
  <w:num w:numId="33">
    <w:abstractNumId w:val="29"/>
  </w:num>
  <w:num w:numId="34">
    <w:abstractNumId w:val="1"/>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3670"/>
    <w:rsid w:val="0000298A"/>
    <w:rsid w:val="00011A82"/>
    <w:rsid w:val="00012F81"/>
    <w:rsid w:val="00013F24"/>
    <w:rsid w:val="000163AB"/>
    <w:rsid w:val="00022A83"/>
    <w:rsid w:val="00026BD0"/>
    <w:rsid w:val="00027036"/>
    <w:rsid w:val="00032CE4"/>
    <w:rsid w:val="00036F8B"/>
    <w:rsid w:val="00042B6B"/>
    <w:rsid w:val="000431C9"/>
    <w:rsid w:val="00045E6F"/>
    <w:rsid w:val="00050534"/>
    <w:rsid w:val="00053978"/>
    <w:rsid w:val="000565F1"/>
    <w:rsid w:val="0006472A"/>
    <w:rsid w:val="00072D57"/>
    <w:rsid w:val="000749D9"/>
    <w:rsid w:val="00075391"/>
    <w:rsid w:val="00077B37"/>
    <w:rsid w:val="00082CDE"/>
    <w:rsid w:val="00083BE6"/>
    <w:rsid w:val="000A0CC0"/>
    <w:rsid w:val="000B040C"/>
    <w:rsid w:val="000B3F59"/>
    <w:rsid w:val="000C1021"/>
    <w:rsid w:val="000C4BD4"/>
    <w:rsid w:val="000C4D7D"/>
    <w:rsid w:val="000C5ABD"/>
    <w:rsid w:val="000D1476"/>
    <w:rsid w:val="000D1F4E"/>
    <w:rsid w:val="000E09C4"/>
    <w:rsid w:val="000E1199"/>
    <w:rsid w:val="000E23D3"/>
    <w:rsid w:val="000F1249"/>
    <w:rsid w:val="000F423D"/>
    <w:rsid w:val="00106D09"/>
    <w:rsid w:val="00107E2D"/>
    <w:rsid w:val="001114A2"/>
    <w:rsid w:val="00112F31"/>
    <w:rsid w:val="0011556A"/>
    <w:rsid w:val="00116EDF"/>
    <w:rsid w:val="00121234"/>
    <w:rsid w:val="00123BEA"/>
    <w:rsid w:val="001304CF"/>
    <w:rsid w:val="001329F7"/>
    <w:rsid w:val="0013436D"/>
    <w:rsid w:val="00140AD2"/>
    <w:rsid w:val="001469CD"/>
    <w:rsid w:val="00154EDF"/>
    <w:rsid w:val="0016171E"/>
    <w:rsid w:val="00164D2D"/>
    <w:rsid w:val="00175ECB"/>
    <w:rsid w:val="00181D27"/>
    <w:rsid w:val="00182BE9"/>
    <w:rsid w:val="001863E0"/>
    <w:rsid w:val="00187B5D"/>
    <w:rsid w:val="001A0DDF"/>
    <w:rsid w:val="001A322C"/>
    <w:rsid w:val="001A3F6C"/>
    <w:rsid w:val="001A4A9D"/>
    <w:rsid w:val="001A769F"/>
    <w:rsid w:val="001B0A70"/>
    <w:rsid w:val="001B1B49"/>
    <w:rsid w:val="001B74DB"/>
    <w:rsid w:val="001C071E"/>
    <w:rsid w:val="001C1A71"/>
    <w:rsid w:val="001C3D61"/>
    <w:rsid w:val="001C43C7"/>
    <w:rsid w:val="001C6BE3"/>
    <w:rsid w:val="001D1026"/>
    <w:rsid w:val="001D2C41"/>
    <w:rsid w:val="001D33E6"/>
    <w:rsid w:val="001E1B9F"/>
    <w:rsid w:val="001E2930"/>
    <w:rsid w:val="001E48AC"/>
    <w:rsid w:val="001E5C33"/>
    <w:rsid w:val="001F1D5C"/>
    <w:rsid w:val="001F3F8C"/>
    <w:rsid w:val="00204A18"/>
    <w:rsid w:val="0020545A"/>
    <w:rsid w:val="002056C6"/>
    <w:rsid w:val="00220238"/>
    <w:rsid w:val="0023339B"/>
    <w:rsid w:val="002379C7"/>
    <w:rsid w:val="0024390D"/>
    <w:rsid w:val="00245576"/>
    <w:rsid w:val="00251790"/>
    <w:rsid w:val="00253352"/>
    <w:rsid w:val="00262DAA"/>
    <w:rsid w:val="0026399A"/>
    <w:rsid w:val="002674A4"/>
    <w:rsid w:val="00270E13"/>
    <w:rsid w:val="00274421"/>
    <w:rsid w:val="00274EC0"/>
    <w:rsid w:val="00274FF8"/>
    <w:rsid w:val="00283853"/>
    <w:rsid w:val="00283A1B"/>
    <w:rsid w:val="002904F7"/>
    <w:rsid w:val="002920CA"/>
    <w:rsid w:val="00293D73"/>
    <w:rsid w:val="002967FE"/>
    <w:rsid w:val="002A085B"/>
    <w:rsid w:val="002A1D82"/>
    <w:rsid w:val="002A1FE5"/>
    <w:rsid w:val="002A50F6"/>
    <w:rsid w:val="002B09FA"/>
    <w:rsid w:val="002B2992"/>
    <w:rsid w:val="002B4DF8"/>
    <w:rsid w:val="002B6EEB"/>
    <w:rsid w:val="002C0CD7"/>
    <w:rsid w:val="002C32E2"/>
    <w:rsid w:val="002C7CC8"/>
    <w:rsid w:val="002D20CA"/>
    <w:rsid w:val="002D4EBD"/>
    <w:rsid w:val="002D5B83"/>
    <w:rsid w:val="002E0263"/>
    <w:rsid w:val="002E61D3"/>
    <w:rsid w:val="002E66A9"/>
    <w:rsid w:val="002F352E"/>
    <w:rsid w:val="002F4A33"/>
    <w:rsid w:val="002F5E67"/>
    <w:rsid w:val="003011D3"/>
    <w:rsid w:val="00305828"/>
    <w:rsid w:val="00311C6B"/>
    <w:rsid w:val="00317AA5"/>
    <w:rsid w:val="00327C22"/>
    <w:rsid w:val="00330D62"/>
    <w:rsid w:val="00330F15"/>
    <w:rsid w:val="00332AF3"/>
    <w:rsid w:val="00342E19"/>
    <w:rsid w:val="003547EB"/>
    <w:rsid w:val="00355F34"/>
    <w:rsid w:val="00366797"/>
    <w:rsid w:val="003673E5"/>
    <w:rsid w:val="00372259"/>
    <w:rsid w:val="00380A29"/>
    <w:rsid w:val="003818F2"/>
    <w:rsid w:val="00383905"/>
    <w:rsid w:val="00385C98"/>
    <w:rsid w:val="00386D17"/>
    <w:rsid w:val="00392847"/>
    <w:rsid w:val="00393D24"/>
    <w:rsid w:val="00393E57"/>
    <w:rsid w:val="00394537"/>
    <w:rsid w:val="00395A64"/>
    <w:rsid w:val="00395C9C"/>
    <w:rsid w:val="00396E48"/>
    <w:rsid w:val="003973FD"/>
    <w:rsid w:val="003A0BA2"/>
    <w:rsid w:val="003B0A20"/>
    <w:rsid w:val="003B0E95"/>
    <w:rsid w:val="003B1077"/>
    <w:rsid w:val="003B48C0"/>
    <w:rsid w:val="003B5CF1"/>
    <w:rsid w:val="003C419C"/>
    <w:rsid w:val="003C588B"/>
    <w:rsid w:val="003C5B77"/>
    <w:rsid w:val="003D2DE8"/>
    <w:rsid w:val="003D3C42"/>
    <w:rsid w:val="003D7510"/>
    <w:rsid w:val="003E1BE9"/>
    <w:rsid w:val="003E273C"/>
    <w:rsid w:val="003F38D5"/>
    <w:rsid w:val="004027ED"/>
    <w:rsid w:val="00403AB2"/>
    <w:rsid w:val="00411F11"/>
    <w:rsid w:val="00412749"/>
    <w:rsid w:val="004136CB"/>
    <w:rsid w:val="00414A21"/>
    <w:rsid w:val="004164F3"/>
    <w:rsid w:val="00417587"/>
    <w:rsid w:val="004211A3"/>
    <w:rsid w:val="00425F66"/>
    <w:rsid w:val="00430C0C"/>
    <w:rsid w:val="00431DBE"/>
    <w:rsid w:val="00433B9F"/>
    <w:rsid w:val="00435057"/>
    <w:rsid w:val="004370DD"/>
    <w:rsid w:val="00442591"/>
    <w:rsid w:val="00442F24"/>
    <w:rsid w:val="00445273"/>
    <w:rsid w:val="0044548D"/>
    <w:rsid w:val="00453435"/>
    <w:rsid w:val="0045760A"/>
    <w:rsid w:val="004610D7"/>
    <w:rsid w:val="004613B9"/>
    <w:rsid w:val="0047081D"/>
    <w:rsid w:val="004743D3"/>
    <w:rsid w:val="004765F8"/>
    <w:rsid w:val="00476745"/>
    <w:rsid w:val="004855BF"/>
    <w:rsid w:val="00492B35"/>
    <w:rsid w:val="00493336"/>
    <w:rsid w:val="00494623"/>
    <w:rsid w:val="00496883"/>
    <w:rsid w:val="004A2D24"/>
    <w:rsid w:val="004A36A8"/>
    <w:rsid w:val="004A415D"/>
    <w:rsid w:val="004B4136"/>
    <w:rsid w:val="004B57DA"/>
    <w:rsid w:val="004B7182"/>
    <w:rsid w:val="004C652C"/>
    <w:rsid w:val="004D2165"/>
    <w:rsid w:val="004D2A3E"/>
    <w:rsid w:val="004D4792"/>
    <w:rsid w:val="004D491B"/>
    <w:rsid w:val="004D6D34"/>
    <w:rsid w:val="004E1604"/>
    <w:rsid w:val="004E224A"/>
    <w:rsid w:val="004E3790"/>
    <w:rsid w:val="004F037C"/>
    <w:rsid w:val="004F1479"/>
    <w:rsid w:val="00501F2E"/>
    <w:rsid w:val="00504858"/>
    <w:rsid w:val="005150EB"/>
    <w:rsid w:val="00515FB9"/>
    <w:rsid w:val="00521996"/>
    <w:rsid w:val="00522280"/>
    <w:rsid w:val="00524805"/>
    <w:rsid w:val="005316BD"/>
    <w:rsid w:val="00533B92"/>
    <w:rsid w:val="00534F6E"/>
    <w:rsid w:val="00535EEC"/>
    <w:rsid w:val="0053743F"/>
    <w:rsid w:val="005456E9"/>
    <w:rsid w:val="005462F7"/>
    <w:rsid w:val="005521A5"/>
    <w:rsid w:val="00555B34"/>
    <w:rsid w:val="00563A0A"/>
    <w:rsid w:val="00565168"/>
    <w:rsid w:val="005656FE"/>
    <w:rsid w:val="005678E8"/>
    <w:rsid w:val="00585A83"/>
    <w:rsid w:val="005865C3"/>
    <w:rsid w:val="00591BC0"/>
    <w:rsid w:val="00593C7A"/>
    <w:rsid w:val="00597C7D"/>
    <w:rsid w:val="005B1D70"/>
    <w:rsid w:val="005B3711"/>
    <w:rsid w:val="005B3C45"/>
    <w:rsid w:val="005B5A23"/>
    <w:rsid w:val="005B78E9"/>
    <w:rsid w:val="005C064C"/>
    <w:rsid w:val="005C3A40"/>
    <w:rsid w:val="005C6C55"/>
    <w:rsid w:val="005C6FED"/>
    <w:rsid w:val="005D64F5"/>
    <w:rsid w:val="005D72B7"/>
    <w:rsid w:val="005D796C"/>
    <w:rsid w:val="005E4015"/>
    <w:rsid w:val="005E748F"/>
    <w:rsid w:val="005F4F7A"/>
    <w:rsid w:val="005F5546"/>
    <w:rsid w:val="005F6678"/>
    <w:rsid w:val="005F6D53"/>
    <w:rsid w:val="005F72B1"/>
    <w:rsid w:val="00603670"/>
    <w:rsid w:val="006037D5"/>
    <w:rsid w:val="00604CF2"/>
    <w:rsid w:val="00616532"/>
    <w:rsid w:val="00616AE3"/>
    <w:rsid w:val="00620F2C"/>
    <w:rsid w:val="006266B5"/>
    <w:rsid w:val="00627F1C"/>
    <w:rsid w:val="006400DA"/>
    <w:rsid w:val="0064715C"/>
    <w:rsid w:val="00652AC1"/>
    <w:rsid w:val="00657AC1"/>
    <w:rsid w:val="0066018A"/>
    <w:rsid w:val="006648B0"/>
    <w:rsid w:val="00673379"/>
    <w:rsid w:val="006779F7"/>
    <w:rsid w:val="00680244"/>
    <w:rsid w:val="006817FD"/>
    <w:rsid w:val="0068335C"/>
    <w:rsid w:val="006923B3"/>
    <w:rsid w:val="006A2301"/>
    <w:rsid w:val="006A4BAA"/>
    <w:rsid w:val="006A61C8"/>
    <w:rsid w:val="006B06D8"/>
    <w:rsid w:val="006B07B5"/>
    <w:rsid w:val="006B1BFB"/>
    <w:rsid w:val="006B20BA"/>
    <w:rsid w:val="006B2F1C"/>
    <w:rsid w:val="006B3E17"/>
    <w:rsid w:val="006B764E"/>
    <w:rsid w:val="006D11C4"/>
    <w:rsid w:val="006D213E"/>
    <w:rsid w:val="006D5FC6"/>
    <w:rsid w:val="006D742B"/>
    <w:rsid w:val="006D7E04"/>
    <w:rsid w:val="006F1DC6"/>
    <w:rsid w:val="006F3909"/>
    <w:rsid w:val="00700C51"/>
    <w:rsid w:val="00704006"/>
    <w:rsid w:val="00704031"/>
    <w:rsid w:val="007056A1"/>
    <w:rsid w:val="007059E9"/>
    <w:rsid w:val="0071097B"/>
    <w:rsid w:val="007128C2"/>
    <w:rsid w:val="00713BF5"/>
    <w:rsid w:val="00715D44"/>
    <w:rsid w:val="00717FA5"/>
    <w:rsid w:val="007214B0"/>
    <w:rsid w:val="00722897"/>
    <w:rsid w:val="00724E13"/>
    <w:rsid w:val="00726B99"/>
    <w:rsid w:val="00726EDF"/>
    <w:rsid w:val="007312F7"/>
    <w:rsid w:val="007342B9"/>
    <w:rsid w:val="007357E8"/>
    <w:rsid w:val="00741354"/>
    <w:rsid w:val="007440B0"/>
    <w:rsid w:val="007470DA"/>
    <w:rsid w:val="00752E76"/>
    <w:rsid w:val="007666CC"/>
    <w:rsid w:val="00766BD6"/>
    <w:rsid w:val="007709B7"/>
    <w:rsid w:val="00781957"/>
    <w:rsid w:val="00782204"/>
    <w:rsid w:val="0078257E"/>
    <w:rsid w:val="00783B9B"/>
    <w:rsid w:val="007A3F44"/>
    <w:rsid w:val="007B26CA"/>
    <w:rsid w:val="007C5792"/>
    <w:rsid w:val="007D262C"/>
    <w:rsid w:val="007E1D1B"/>
    <w:rsid w:val="007E26FA"/>
    <w:rsid w:val="007E3EDE"/>
    <w:rsid w:val="007F26F4"/>
    <w:rsid w:val="007F6B25"/>
    <w:rsid w:val="0080065E"/>
    <w:rsid w:val="008034FC"/>
    <w:rsid w:val="00803518"/>
    <w:rsid w:val="00804CF7"/>
    <w:rsid w:val="00806DF3"/>
    <w:rsid w:val="00811453"/>
    <w:rsid w:val="00811E08"/>
    <w:rsid w:val="00812470"/>
    <w:rsid w:val="008124C1"/>
    <w:rsid w:val="00825FF0"/>
    <w:rsid w:val="00830919"/>
    <w:rsid w:val="00834943"/>
    <w:rsid w:val="008452EE"/>
    <w:rsid w:val="00847407"/>
    <w:rsid w:val="008537C7"/>
    <w:rsid w:val="008556E4"/>
    <w:rsid w:val="00856F2F"/>
    <w:rsid w:val="00862277"/>
    <w:rsid w:val="0087089A"/>
    <w:rsid w:val="00873397"/>
    <w:rsid w:val="00874107"/>
    <w:rsid w:val="00875023"/>
    <w:rsid w:val="00881257"/>
    <w:rsid w:val="00882269"/>
    <w:rsid w:val="00894D11"/>
    <w:rsid w:val="008A5110"/>
    <w:rsid w:val="008A680A"/>
    <w:rsid w:val="008A7093"/>
    <w:rsid w:val="008A75A4"/>
    <w:rsid w:val="008B1616"/>
    <w:rsid w:val="008B7BAC"/>
    <w:rsid w:val="008B7C71"/>
    <w:rsid w:val="008C2AB1"/>
    <w:rsid w:val="008C3917"/>
    <w:rsid w:val="008C40ED"/>
    <w:rsid w:val="008C7245"/>
    <w:rsid w:val="008D61D9"/>
    <w:rsid w:val="008E2D7D"/>
    <w:rsid w:val="008E3CD8"/>
    <w:rsid w:val="008E49E5"/>
    <w:rsid w:val="008E6EDC"/>
    <w:rsid w:val="008F0964"/>
    <w:rsid w:val="008F3BD8"/>
    <w:rsid w:val="008F3E0F"/>
    <w:rsid w:val="008F3F79"/>
    <w:rsid w:val="008F480D"/>
    <w:rsid w:val="009040A4"/>
    <w:rsid w:val="00904D13"/>
    <w:rsid w:val="00905619"/>
    <w:rsid w:val="00906A5D"/>
    <w:rsid w:val="0091453E"/>
    <w:rsid w:val="009175B9"/>
    <w:rsid w:val="009227C3"/>
    <w:rsid w:val="0092421F"/>
    <w:rsid w:val="00932E40"/>
    <w:rsid w:val="00937067"/>
    <w:rsid w:val="00937F4D"/>
    <w:rsid w:val="00945FC8"/>
    <w:rsid w:val="0094675A"/>
    <w:rsid w:val="009500CB"/>
    <w:rsid w:val="00950D89"/>
    <w:rsid w:val="00951F4F"/>
    <w:rsid w:val="00953AB3"/>
    <w:rsid w:val="00966193"/>
    <w:rsid w:val="009666D4"/>
    <w:rsid w:val="009710CC"/>
    <w:rsid w:val="00977403"/>
    <w:rsid w:val="00981156"/>
    <w:rsid w:val="00981FCF"/>
    <w:rsid w:val="009831A0"/>
    <w:rsid w:val="009877F1"/>
    <w:rsid w:val="00990253"/>
    <w:rsid w:val="00990852"/>
    <w:rsid w:val="00991F41"/>
    <w:rsid w:val="0099547B"/>
    <w:rsid w:val="009A21C0"/>
    <w:rsid w:val="009A4BF3"/>
    <w:rsid w:val="009A4C87"/>
    <w:rsid w:val="009B4D41"/>
    <w:rsid w:val="009B7023"/>
    <w:rsid w:val="009B7E14"/>
    <w:rsid w:val="009C2D78"/>
    <w:rsid w:val="009D0859"/>
    <w:rsid w:val="009D41FA"/>
    <w:rsid w:val="009D4FC9"/>
    <w:rsid w:val="009D68E0"/>
    <w:rsid w:val="009E5075"/>
    <w:rsid w:val="009E5F7B"/>
    <w:rsid w:val="009F1894"/>
    <w:rsid w:val="009F2138"/>
    <w:rsid w:val="009F22AA"/>
    <w:rsid w:val="00A042E3"/>
    <w:rsid w:val="00A0472A"/>
    <w:rsid w:val="00A13934"/>
    <w:rsid w:val="00A141B8"/>
    <w:rsid w:val="00A16824"/>
    <w:rsid w:val="00A16C1A"/>
    <w:rsid w:val="00A202CE"/>
    <w:rsid w:val="00A26A61"/>
    <w:rsid w:val="00A30C64"/>
    <w:rsid w:val="00A35A63"/>
    <w:rsid w:val="00A4097E"/>
    <w:rsid w:val="00A42FF1"/>
    <w:rsid w:val="00A44A27"/>
    <w:rsid w:val="00A45A6D"/>
    <w:rsid w:val="00A50E9D"/>
    <w:rsid w:val="00A63024"/>
    <w:rsid w:val="00A66CBD"/>
    <w:rsid w:val="00A67DDB"/>
    <w:rsid w:val="00A716A2"/>
    <w:rsid w:val="00A73E80"/>
    <w:rsid w:val="00A82740"/>
    <w:rsid w:val="00A833E0"/>
    <w:rsid w:val="00A92210"/>
    <w:rsid w:val="00AA1692"/>
    <w:rsid w:val="00AA42F7"/>
    <w:rsid w:val="00AB072C"/>
    <w:rsid w:val="00AB1AE3"/>
    <w:rsid w:val="00AB528A"/>
    <w:rsid w:val="00AB6105"/>
    <w:rsid w:val="00AC06F4"/>
    <w:rsid w:val="00AC2AF9"/>
    <w:rsid w:val="00AD08E8"/>
    <w:rsid w:val="00AD0FF9"/>
    <w:rsid w:val="00AD1DFF"/>
    <w:rsid w:val="00AD2A85"/>
    <w:rsid w:val="00AD3C05"/>
    <w:rsid w:val="00AD45D4"/>
    <w:rsid w:val="00AD6219"/>
    <w:rsid w:val="00AE270A"/>
    <w:rsid w:val="00AE2F48"/>
    <w:rsid w:val="00AF1D12"/>
    <w:rsid w:val="00AF1D6C"/>
    <w:rsid w:val="00AF238E"/>
    <w:rsid w:val="00AF36CC"/>
    <w:rsid w:val="00AF4372"/>
    <w:rsid w:val="00AF532B"/>
    <w:rsid w:val="00B0099A"/>
    <w:rsid w:val="00B03600"/>
    <w:rsid w:val="00B04971"/>
    <w:rsid w:val="00B05733"/>
    <w:rsid w:val="00B06AE0"/>
    <w:rsid w:val="00B16927"/>
    <w:rsid w:val="00B212F4"/>
    <w:rsid w:val="00B23D5D"/>
    <w:rsid w:val="00B27E09"/>
    <w:rsid w:val="00B37601"/>
    <w:rsid w:val="00B4026A"/>
    <w:rsid w:val="00B41CAF"/>
    <w:rsid w:val="00B4687C"/>
    <w:rsid w:val="00B5406D"/>
    <w:rsid w:val="00B57DD9"/>
    <w:rsid w:val="00B60A32"/>
    <w:rsid w:val="00B60EA9"/>
    <w:rsid w:val="00B617FE"/>
    <w:rsid w:val="00B6394A"/>
    <w:rsid w:val="00B81355"/>
    <w:rsid w:val="00B85FC9"/>
    <w:rsid w:val="00B9162C"/>
    <w:rsid w:val="00B9732A"/>
    <w:rsid w:val="00BA1245"/>
    <w:rsid w:val="00BA578C"/>
    <w:rsid w:val="00BA709E"/>
    <w:rsid w:val="00BB45E3"/>
    <w:rsid w:val="00BB566D"/>
    <w:rsid w:val="00BB575F"/>
    <w:rsid w:val="00BB582D"/>
    <w:rsid w:val="00BB67EB"/>
    <w:rsid w:val="00BB7662"/>
    <w:rsid w:val="00BC3175"/>
    <w:rsid w:val="00BC4505"/>
    <w:rsid w:val="00BC697C"/>
    <w:rsid w:val="00BD3301"/>
    <w:rsid w:val="00BD3576"/>
    <w:rsid w:val="00BD4CD9"/>
    <w:rsid w:val="00BF04FE"/>
    <w:rsid w:val="00BF0DE7"/>
    <w:rsid w:val="00BF568B"/>
    <w:rsid w:val="00C00098"/>
    <w:rsid w:val="00C02598"/>
    <w:rsid w:val="00C2026A"/>
    <w:rsid w:val="00C21B82"/>
    <w:rsid w:val="00C21FCB"/>
    <w:rsid w:val="00C302DF"/>
    <w:rsid w:val="00C31252"/>
    <w:rsid w:val="00C368FE"/>
    <w:rsid w:val="00C40805"/>
    <w:rsid w:val="00C476C2"/>
    <w:rsid w:val="00C56A1C"/>
    <w:rsid w:val="00C65789"/>
    <w:rsid w:val="00C776A4"/>
    <w:rsid w:val="00C77FD3"/>
    <w:rsid w:val="00C83E6E"/>
    <w:rsid w:val="00C854D9"/>
    <w:rsid w:val="00C90DA1"/>
    <w:rsid w:val="00CA090A"/>
    <w:rsid w:val="00CA0FD7"/>
    <w:rsid w:val="00CA235F"/>
    <w:rsid w:val="00CA48DF"/>
    <w:rsid w:val="00CB3EDB"/>
    <w:rsid w:val="00CD143C"/>
    <w:rsid w:val="00CD57F2"/>
    <w:rsid w:val="00CE466E"/>
    <w:rsid w:val="00CF2666"/>
    <w:rsid w:val="00D002F2"/>
    <w:rsid w:val="00D015A2"/>
    <w:rsid w:val="00D03082"/>
    <w:rsid w:val="00D10E67"/>
    <w:rsid w:val="00D15492"/>
    <w:rsid w:val="00D15FD8"/>
    <w:rsid w:val="00D2020D"/>
    <w:rsid w:val="00D221F4"/>
    <w:rsid w:val="00D24487"/>
    <w:rsid w:val="00D2666A"/>
    <w:rsid w:val="00D325F3"/>
    <w:rsid w:val="00D32910"/>
    <w:rsid w:val="00D40F65"/>
    <w:rsid w:val="00D4308A"/>
    <w:rsid w:val="00D43AEF"/>
    <w:rsid w:val="00D467C0"/>
    <w:rsid w:val="00D533FC"/>
    <w:rsid w:val="00D61271"/>
    <w:rsid w:val="00D638E3"/>
    <w:rsid w:val="00D70D3D"/>
    <w:rsid w:val="00D70F00"/>
    <w:rsid w:val="00D7179D"/>
    <w:rsid w:val="00D71805"/>
    <w:rsid w:val="00D757EB"/>
    <w:rsid w:val="00D8277B"/>
    <w:rsid w:val="00D82EF0"/>
    <w:rsid w:val="00D84FAA"/>
    <w:rsid w:val="00D9501D"/>
    <w:rsid w:val="00D953AB"/>
    <w:rsid w:val="00D95FC8"/>
    <w:rsid w:val="00D96CBE"/>
    <w:rsid w:val="00DA5447"/>
    <w:rsid w:val="00DB007C"/>
    <w:rsid w:val="00DC1600"/>
    <w:rsid w:val="00DC301E"/>
    <w:rsid w:val="00DD07C0"/>
    <w:rsid w:val="00DD1F0C"/>
    <w:rsid w:val="00DD2593"/>
    <w:rsid w:val="00DD3557"/>
    <w:rsid w:val="00DD4221"/>
    <w:rsid w:val="00DE7334"/>
    <w:rsid w:val="00DE7FDE"/>
    <w:rsid w:val="00E01F9F"/>
    <w:rsid w:val="00E03BC0"/>
    <w:rsid w:val="00E06F98"/>
    <w:rsid w:val="00E07AB9"/>
    <w:rsid w:val="00E127FA"/>
    <w:rsid w:val="00E22F9B"/>
    <w:rsid w:val="00E300EB"/>
    <w:rsid w:val="00E33E2A"/>
    <w:rsid w:val="00E3421A"/>
    <w:rsid w:val="00E3682B"/>
    <w:rsid w:val="00E4007A"/>
    <w:rsid w:val="00E4552F"/>
    <w:rsid w:val="00E6049A"/>
    <w:rsid w:val="00E70313"/>
    <w:rsid w:val="00E711DB"/>
    <w:rsid w:val="00E71305"/>
    <w:rsid w:val="00E71808"/>
    <w:rsid w:val="00E759F6"/>
    <w:rsid w:val="00E81F84"/>
    <w:rsid w:val="00E84F37"/>
    <w:rsid w:val="00E85A36"/>
    <w:rsid w:val="00E96562"/>
    <w:rsid w:val="00EA08B8"/>
    <w:rsid w:val="00EA1137"/>
    <w:rsid w:val="00EA481D"/>
    <w:rsid w:val="00EA4EF0"/>
    <w:rsid w:val="00EA6C46"/>
    <w:rsid w:val="00EB11EB"/>
    <w:rsid w:val="00EB3E5D"/>
    <w:rsid w:val="00EC1D6C"/>
    <w:rsid w:val="00EC3A24"/>
    <w:rsid w:val="00EC6A4D"/>
    <w:rsid w:val="00EC6B71"/>
    <w:rsid w:val="00ED5181"/>
    <w:rsid w:val="00EE203B"/>
    <w:rsid w:val="00EE22B8"/>
    <w:rsid w:val="00EE6332"/>
    <w:rsid w:val="00EE65B5"/>
    <w:rsid w:val="00EE7439"/>
    <w:rsid w:val="00EF1B95"/>
    <w:rsid w:val="00EF5F21"/>
    <w:rsid w:val="00F124EF"/>
    <w:rsid w:val="00F14A8B"/>
    <w:rsid w:val="00F15985"/>
    <w:rsid w:val="00F1651A"/>
    <w:rsid w:val="00F16A55"/>
    <w:rsid w:val="00F17E90"/>
    <w:rsid w:val="00F21DD8"/>
    <w:rsid w:val="00F2484C"/>
    <w:rsid w:val="00F264F6"/>
    <w:rsid w:val="00F31DBA"/>
    <w:rsid w:val="00F31E19"/>
    <w:rsid w:val="00F4747C"/>
    <w:rsid w:val="00F5165D"/>
    <w:rsid w:val="00F523A2"/>
    <w:rsid w:val="00F61DA9"/>
    <w:rsid w:val="00F679F2"/>
    <w:rsid w:val="00F67ABD"/>
    <w:rsid w:val="00F705B7"/>
    <w:rsid w:val="00F74919"/>
    <w:rsid w:val="00F76521"/>
    <w:rsid w:val="00F873AF"/>
    <w:rsid w:val="00FA3A8E"/>
    <w:rsid w:val="00FA7427"/>
    <w:rsid w:val="00FB5D99"/>
    <w:rsid w:val="00FB72CF"/>
    <w:rsid w:val="00FC353C"/>
    <w:rsid w:val="00FD12C6"/>
    <w:rsid w:val="00FD56B9"/>
    <w:rsid w:val="00FE10C5"/>
    <w:rsid w:val="00FE1170"/>
    <w:rsid w:val="00FF04E2"/>
    <w:rsid w:val="00FF193C"/>
    <w:rsid w:val="00FF31DC"/>
    <w:rsid w:val="00FF424F"/>
    <w:rsid w:val="18B71E10"/>
    <w:rsid w:val="1FE5656B"/>
    <w:rsid w:val="2D8610CA"/>
    <w:rsid w:val="3B8C1E12"/>
    <w:rsid w:val="3BC05FB2"/>
    <w:rsid w:val="458D11ED"/>
    <w:rsid w:val="463870BF"/>
    <w:rsid w:val="62E6787E"/>
    <w:rsid w:val="7508694C"/>
    <w:rsid w:val="7A41755C"/>
    <w:rsid w:val="7E9D6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Body Text 2" w:semiHidden="0" w:unhideWhenUsed="0" w:qFormat="1"/>
    <w:lsdException w:name="Body Text Indent 2" w:semiHidden="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5CF1"/>
    <w:pPr>
      <w:widowControl w:val="0"/>
      <w:jc w:val="both"/>
    </w:pPr>
    <w:rPr>
      <w:kern w:val="2"/>
      <w:sz w:val="21"/>
      <w:szCs w:val="22"/>
    </w:rPr>
  </w:style>
  <w:style w:type="paragraph" w:styleId="20">
    <w:name w:val="heading 2"/>
    <w:basedOn w:val="a"/>
    <w:next w:val="a"/>
    <w:link w:val="2Char"/>
    <w:qFormat/>
    <w:rsid w:val="003B5CF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3B5CF1"/>
    <w:pPr>
      <w:jc w:val="left"/>
    </w:pPr>
    <w:rPr>
      <w:rFonts w:ascii="仿宋_GB2312" w:eastAsia="仿宋_GB2312" w:hAnsi="宋体"/>
    </w:rPr>
  </w:style>
  <w:style w:type="paragraph" w:styleId="a3">
    <w:name w:val="annotation text"/>
    <w:basedOn w:val="a"/>
    <w:link w:val="Char"/>
    <w:unhideWhenUsed/>
    <w:qFormat/>
    <w:rsid w:val="003B5CF1"/>
    <w:pPr>
      <w:jc w:val="left"/>
    </w:p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0"/>
    <w:qFormat/>
    <w:rsid w:val="003B5CF1"/>
    <w:rPr>
      <w:rFonts w:ascii="宋体" w:eastAsia="宋体" w:hAnsi="Courier New" w:cs="Times New Roman"/>
      <w:kern w:val="0"/>
      <w:sz w:val="20"/>
      <w:szCs w:val="21"/>
    </w:rPr>
  </w:style>
  <w:style w:type="paragraph" w:styleId="21">
    <w:name w:val="Body Text Indent 2"/>
    <w:basedOn w:val="a"/>
    <w:link w:val="2Char0"/>
    <w:uiPriority w:val="99"/>
    <w:unhideWhenUsed/>
    <w:qFormat/>
    <w:rsid w:val="003B5CF1"/>
    <w:pPr>
      <w:spacing w:after="120" w:line="480" w:lineRule="auto"/>
      <w:ind w:leftChars="200" w:left="420"/>
    </w:pPr>
    <w:rPr>
      <w:rFonts w:ascii="Times New Roman" w:eastAsia="宋体" w:hAnsi="Times New Roman" w:cs="Times New Roman"/>
    </w:rPr>
  </w:style>
  <w:style w:type="paragraph" w:styleId="a5">
    <w:name w:val="Balloon Text"/>
    <w:basedOn w:val="a"/>
    <w:link w:val="Char1"/>
    <w:uiPriority w:val="99"/>
    <w:semiHidden/>
    <w:unhideWhenUsed/>
    <w:qFormat/>
    <w:rsid w:val="003B5CF1"/>
    <w:rPr>
      <w:sz w:val="18"/>
      <w:szCs w:val="18"/>
    </w:rPr>
  </w:style>
  <w:style w:type="paragraph" w:styleId="a6">
    <w:name w:val="footer"/>
    <w:basedOn w:val="a"/>
    <w:link w:val="Char2"/>
    <w:uiPriority w:val="99"/>
    <w:unhideWhenUsed/>
    <w:qFormat/>
    <w:rsid w:val="003B5CF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B5CF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3B5CF1"/>
    <w:pPr>
      <w:spacing w:after="120"/>
      <w:ind w:leftChars="200" w:left="420"/>
    </w:pPr>
    <w:rPr>
      <w:rFonts w:ascii="Times New Roman" w:eastAsia="宋体" w:hAnsi="Times New Roman" w:cs="Times New Roman"/>
      <w:sz w:val="16"/>
      <w:szCs w:val="16"/>
    </w:rPr>
  </w:style>
  <w:style w:type="paragraph" w:styleId="a8">
    <w:name w:val="Normal (Web)"/>
    <w:basedOn w:val="a"/>
    <w:uiPriority w:val="99"/>
    <w:unhideWhenUsed/>
    <w:qFormat/>
    <w:rsid w:val="003B5CF1"/>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3B5CF1"/>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sid w:val="003B5CF1"/>
    <w:rPr>
      <w:b/>
      <w:bCs/>
    </w:rPr>
  </w:style>
  <w:style w:type="character" w:styleId="ab">
    <w:name w:val="Strong"/>
    <w:basedOn w:val="a0"/>
    <w:uiPriority w:val="22"/>
    <w:qFormat/>
    <w:rsid w:val="003B5CF1"/>
    <w:rPr>
      <w:b/>
      <w:bCs/>
    </w:rPr>
  </w:style>
  <w:style w:type="character" w:styleId="ac">
    <w:name w:val="annotation reference"/>
    <w:basedOn w:val="a0"/>
    <w:uiPriority w:val="99"/>
    <w:unhideWhenUsed/>
    <w:qFormat/>
    <w:rsid w:val="003B5CF1"/>
    <w:rPr>
      <w:sz w:val="21"/>
      <w:szCs w:val="21"/>
    </w:rPr>
  </w:style>
  <w:style w:type="character" w:customStyle="1" w:styleId="Char3">
    <w:name w:val="页眉 Char"/>
    <w:basedOn w:val="a0"/>
    <w:link w:val="a7"/>
    <w:uiPriority w:val="99"/>
    <w:qFormat/>
    <w:rsid w:val="003B5CF1"/>
    <w:rPr>
      <w:sz w:val="18"/>
      <w:szCs w:val="18"/>
    </w:rPr>
  </w:style>
  <w:style w:type="character" w:customStyle="1" w:styleId="Char2">
    <w:name w:val="页脚 Char"/>
    <w:basedOn w:val="a0"/>
    <w:link w:val="a6"/>
    <w:uiPriority w:val="99"/>
    <w:qFormat/>
    <w:rsid w:val="003B5CF1"/>
    <w:rPr>
      <w:sz w:val="18"/>
      <w:szCs w:val="18"/>
    </w:rPr>
  </w:style>
  <w:style w:type="paragraph" w:styleId="ad">
    <w:name w:val="List Paragraph"/>
    <w:basedOn w:val="a"/>
    <w:link w:val="Char6"/>
    <w:uiPriority w:val="34"/>
    <w:qFormat/>
    <w:rsid w:val="003B5CF1"/>
    <w:pPr>
      <w:ind w:firstLineChars="200" w:firstLine="420"/>
    </w:pPr>
  </w:style>
  <w:style w:type="character" w:customStyle="1" w:styleId="Char">
    <w:name w:val="批注文字 Char"/>
    <w:basedOn w:val="a0"/>
    <w:link w:val="a3"/>
    <w:qFormat/>
    <w:rsid w:val="003B5CF1"/>
  </w:style>
  <w:style w:type="character" w:customStyle="1" w:styleId="Char1">
    <w:name w:val="批注框文本 Char"/>
    <w:basedOn w:val="a0"/>
    <w:link w:val="a5"/>
    <w:uiPriority w:val="99"/>
    <w:semiHidden/>
    <w:qFormat/>
    <w:rsid w:val="003B5CF1"/>
    <w:rPr>
      <w:sz w:val="18"/>
      <w:szCs w:val="18"/>
    </w:rPr>
  </w:style>
  <w:style w:type="character" w:customStyle="1" w:styleId="Char5">
    <w:name w:val="批注主题 Char"/>
    <w:basedOn w:val="Char"/>
    <w:link w:val="aa"/>
    <w:uiPriority w:val="99"/>
    <w:semiHidden/>
    <w:qFormat/>
    <w:rsid w:val="003B5CF1"/>
    <w:rPr>
      <w:b/>
      <w:bCs/>
    </w:rPr>
  </w:style>
  <w:style w:type="character" w:customStyle="1" w:styleId="Char4">
    <w:name w:val="标题 Char"/>
    <w:basedOn w:val="a0"/>
    <w:link w:val="a9"/>
    <w:uiPriority w:val="10"/>
    <w:qFormat/>
    <w:rsid w:val="003B5CF1"/>
    <w:rPr>
      <w:rFonts w:asciiTheme="majorHAnsi" w:eastAsia="宋体" w:hAnsiTheme="majorHAnsi" w:cstheme="majorBidi"/>
      <w:b/>
      <w:bCs/>
      <w:sz w:val="32"/>
      <w:szCs w:val="32"/>
    </w:rPr>
  </w:style>
  <w:style w:type="character" w:customStyle="1" w:styleId="2Char">
    <w:name w:val="标题 2 Char"/>
    <w:basedOn w:val="a0"/>
    <w:link w:val="20"/>
    <w:rsid w:val="003B5CF1"/>
    <w:rPr>
      <w:rFonts w:ascii="Arial" w:eastAsia="黑体" w:hAnsi="Arial" w:cs="Times New Roman"/>
      <w:b/>
      <w:bCs/>
      <w:sz w:val="32"/>
      <w:szCs w:val="32"/>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4"/>
    <w:qFormat/>
    <w:rsid w:val="003B5CF1"/>
    <w:rPr>
      <w:rFonts w:ascii="宋体" w:eastAsia="宋体" w:hAnsi="Courier New" w:cs="Times New Roman"/>
      <w:kern w:val="0"/>
      <w:sz w:val="20"/>
      <w:szCs w:val="21"/>
    </w:rPr>
  </w:style>
  <w:style w:type="paragraph" w:customStyle="1" w:styleId="ae">
    <w:name w:val="图"/>
    <w:basedOn w:val="a"/>
    <w:qFormat/>
    <w:rsid w:val="003B5CF1"/>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rsid w:val="003B5CF1"/>
  </w:style>
  <w:style w:type="paragraph" w:customStyle="1" w:styleId="4">
    <w:name w:val="样式4"/>
    <w:basedOn w:val="a"/>
    <w:rsid w:val="003B5CF1"/>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rsid w:val="003B5CF1"/>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sid w:val="003B5CF1"/>
    <w:rPr>
      <w:rFonts w:ascii="Times New Roman" w:eastAsia="宋体" w:hAnsi="Times New Roman" w:cs="Times New Roman"/>
      <w:szCs w:val="21"/>
    </w:rPr>
  </w:style>
  <w:style w:type="paragraph" w:customStyle="1" w:styleId="Style121">
    <w:name w:val="_Style 121"/>
    <w:basedOn w:val="a"/>
    <w:next w:val="ad"/>
    <w:uiPriority w:val="34"/>
    <w:qFormat/>
    <w:rsid w:val="003B5CF1"/>
    <w:pPr>
      <w:ind w:firstLineChars="200" w:firstLine="420"/>
    </w:pPr>
    <w:rPr>
      <w:rFonts w:ascii="Calibri" w:eastAsia="宋体" w:hAnsi="Calibri" w:cs="Times New Roman"/>
    </w:rPr>
  </w:style>
  <w:style w:type="paragraph" w:customStyle="1" w:styleId="start-font-1">
    <w:name w:val="start-font-1"/>
    <w:basedOn w:val="a"/>
    <w:rsid w:val="003B5CF1"/>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rsid w:val="003B5CF1"/>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rsid w:val="003B5CF1"/>
    <w:rPr>
      <w:rFonts w:ascii="宋体" w:eastAsia="宋体" w:hAnsi="Courier New" w:cs="Times New Roman"/>
      <w:kern w:val="0"/>
      <w:sz w:val="20"/>
      <w:szCs w:val="21"/>
    </w:rPr>
  </w:style>
  <w:style w:type="paragraph" w:customStyle="1" w:styleId="10">
    <w:name w:val="列表段落1"/>
    <w:basedOn w:val="a"/>
    <w:uiPriority w:val="34"/>
    <w:qFormat/>
    <w:rsid w:val="003B5CF1"/>
    <w:pPr>
      <w:ind w:firstLineChars="200" w:firstLine="420"/>
    </w:pPr>
    <w:rPr>
      <w:rFonts w:ascii="Times New Roman" w:eastAsia="宋体" w:hAnsi="Times New Roman" w:cs="Times New Roman"/>
      <w:szCs w:val="24"/>
    </w:rPr>
  </w:style>
  <w:style w:type="character" w:customStyle="1" w:styleId="2Char0">
    <w:name w:val="正文文本缩进 2 Char"/>
    <w:basedOn w:val="a0"/>
    <w:link w:val="21"/>
    <w:uiPriority w:val="99"/>
    <w:rsid w:val="003B5CF1"/>
    <w:rPr>
      <w:rFonts w:ascii="Times New Roman" w:eastAsia="宋体" w:hAnsi="Times New Roman" w:cs="Times New Roman"/>
    </w:rPr>
  </w:style>
  <w:style w:type="character" w:customStyle="1" w:styleId="3Char">
    <w:name w:val="正文文本缩进 3 Char"/>
    <w:basedOn w:val="a0"/>
    <w:link w:val="3"/>
    <w:uiPriority w:val="99"/>
    <w:rsid w:val="003B5CF1"/>
    <w:rPr>
      <w:rFonts w:ascii="Times New Roman" w:eastAsia="宋体" w:hAnsi="Times New Roman" w:cs="Times New Roman"/>
      <w:sz w:val="16"/>
      <w:szCs w:val="16"/>
    </w:rPr>
  </w:style>
  <w:style w:type="character" w:customStyle="1" w:styleId="font01">
    <w:name w:val="font01"/>
    <w:basedOn w:val="a0"/>
    <w:rsid w:val="003B5CF1"/>
    <w:rPr>
      <w:rFonts w:ascii="宋体" w:eastAsia="宋体" w:hAnsi="宋体" w:cs="宋体" w:hint="eastAsia"/>
      <w:color w:val="000000"/>
      <w:sz w:val="24"/>
      <w:szCs w:val="24"/>
      <w:u w:val="none"/>
    </w:rPr>
  </w:style>
  <w:style w:type="paragraph" w:customStyle="1" w:styleId="Style4">
    <w:name w:val="_Style 4"/>
    <w:basedOn w:val="a"/>
    <w:qFormat/>
    <w:rsid w:val="003B5CF1"/>
    <w:pPr>
      <w:ind w:firstLineChars="200" w:firstLine="420"/>
    </w:pPr>
    <w:rPr>
      <w:rFonts w:ascii="Calibri" w:hAnsi="Calibri" w:cs="Times New Roman"/>
    </w:rPr>
  </w:style>
  <w:style w:type="paragraph" w:customStyle="1" w:styleId="TableParagraph">
    <w:name w:val="Table Paragraph"/>
    <w:basedOn w:val="a"/>
    <w:qFormat/>
    <w:rsid w:val="003B5CF1"/>
    <w:pPr>
      <w:jc w:val="center"/>
    </w:pPr>
    <w:rPr>
      <w:rFonts w:ascii="宋体" w:eastAsia="宋体" w:hAnsi="宋体" w:cs="宋体"/>
      <w:lang w:val="zh-CN" w:bidi="zh-CN"/>
    </w:rPr>
  </w:style>
  <w:style w:type="paragraph" w:styleId="af">
    <w:name w:val="Normal Indent"/>
    <w:basedOn w:val="a"/>
    <w:rsid w:val="00EC3A24"/>
    <w:pPr>
      <w:ind w:firstLineChars="200" w:firstLine="420"/>
    </w:pPr>
    <w:rPr>
      <w:rFonts w:ascii="Times New Roman" w:eastAsia="宋体" w:hAnsi="Times New Roman" w:cs="Times New Roman"/>
      <w:szCs w:val="24"/>
    </w:rPr>
  </w:style>
  <w:style w:type="paragraph" w:styleId="af0">
    <w:name w:val="Body Text"/>
    <w:basedOn w:val="a"/>
    <w:link w:val="Char7"/>
    <w:rsid w:val="00EC3A24"/>
    <w:pPr>
      <w:spacing w:after="120"/>
    </w:pPr>
    <w:rPr>
      <w:rFonts w:ascii="Times New Roman" w:eastAsia="宋体" w:hAnsi="Times New Roman" w:cs="Times New Roman"/>
      <w:szCs w:val="24"/>
    </w:rPr>
  </w:style>
  <w:style w:type="character" w:customStyle="1" w:styleId="Char7">
    <w:name w:val="正文文本 Char"/>
    <w:basedOn w:val="a0"/>
    <w:link w:val="af0"/>
    <w:rsid w:val="00EC3A24"/>
    <w:rPr>
      <w:rFonts w:ascii="Times New Roman" w:eastAsia="宋体" w:hAnsi="Times New Roman" w:cs="Times New Roman"/>
      <w:kern w:val="2"/>
      <w:sz w:val="21"/>
      <w:szCs w:val="24"/>
    </w:rPr>
  </w:style>
  <w:style w:type="table" w:styleId="af1">
    <w:name w:val="Table Grid"/>
    <w:basedOn w:val="a1"/>
    <w:uiPriority w:val="59"/>
    <w:rsid w:val="00181D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37FEA-9BF6-4CF2-A20E-78A40910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1610</Words>
  <Characters>9182</Characters>
  <Application>Microsoft Office Word</Application>
  <DocSecurity>0</DocSecurity>
  <Lines>76</Lines>
  <Paragraphs>21</Paragraphs>
  <ScaleCrop>false</ScaleCrop>
  <Company>Sky123.Org</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苏国威</cp:lastModifiedBy>
  <cp:revision>2</cp:revision>
  <cp:lastPrinted>2018-10-16T04:01:00Z</cp:lastPrinted>
  <dcterms:created xsi:type="dcterms:W3CDTF">2022-08-18T08:05:00Z</dcterms:created>
  <dcterms:modified xsi:type="dcterms:W3CDTF">2022-08-18T08:05:00Z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A95F294007034857BBC4E4C2F22223A8</vt:lpwstr>
  </property>
</Properties>
</file>