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2F2" w:rsidRPr="00C002F2" w:rsidRDefault="00C002F2" w:rsidP="00C002F2">
      <w:pPr>
        <w:widowControl/>
        <w:spacing w:line="560" w:lineRule="atLeast"/>
        <w:ind w:firstLine="640"/>
        <w:rPr>
          <w:rFonts w:ascii="仿宋" w:eastAsia="仿宋" w:hAnsi="仿宋" w:cs="方正仿宋_GB2312"/>
          <w:b/>
          <w:color w:val="000000" w:themeColor="text1"/>
          <w:kern w:val="0"/>
          <w:sz w:val="36"/>
          <w:szCs w:val="28"/>
        </w:rPr>
      </w:pPr>
      <w:r w:rsidRPr="00C002F2">
        <w:rPr>
          <w:rFonts w:ascii="仿宋" w:eastAsia="仿宋" w:hAnsi="仿宋" w:cs="方正仿宋_GB2312" w:hint="eastAsia"/>
          <w:b/>
          <w:color w:val="000000" w:themeColor="text1"/>
          <w:kern w:val="0"/>
          <w:sz w:val="36"/>
          <w:szCs w:val="28"/>
        </w:rPr>
        <w:t>科学性审查</w:t>
      </w:r>
    </w:p>
    <w:p w:rsidR="00C002F2" w:rsidRPr="003772AC" w:rsidRDefault="00C002F2" w:rsidP="00C002F2">
      <w:pPr>
        <w:widowControl/>
        <w:spacing w:line="560" w:lineRule="atLeast"/>
        <w:ind w:firstLine="640"/>
        <w:rPr>
          <w:rFonts w:ascii="仿宋" w:eastAsia="仿宋" w:hAnsi="仿宋" w:cs="方正仿宋_GB2312"/>
          <w:color w:val="000000" w:themeColor="text1"/>
          <w:kern w:val="0"/>
          <w:sz w:val="28"/>
          <w:szCs w:val="28"/>
        </w:rPr>
      </w:pPr>
      <w:r w:rsidRPr="003772AC">
        <w:rPr>
          <w:rFonts w:ascii="仿宋" w:eastAsia="仿宋" w:hAnsi="仿宋" w:cs="方正仿宋_GB2312" w:hint="eastAsia"/>
          <w:color w:val="000000" w:themeColor="text1"/>
          <w:kern w:val="0"/>
          <w:sz w:val="28"/>
          <w:szCs w:val="28"/>
        </w:rPr>
        <w:t>（一）审查申请。项目相关文件定稿后，主要研究者依据 “研究者发起的临床研究科学性审查申请递交文件自查核对表”，按照要求准备包括《研究者发起的临床研究申请表》在内的科学性审查申请资料，递交纸质版及电子版材料各1 套至临床研究管理中心，供中心内部讨论和审查。</w:t>
      </w:r>
    </w:p>
    <w:p w:rsidR="00C002F2" w:rsidRPr="003772AC" w:rsidRDefault="00C002F2" w:rsidP="00C002F2">
      <w:pPr>
        <w:widowControl/>
        <w:spacing w:line="560" w:lineRule="atLeast"/>
        <w:ind w:firstLine="640"/>
        <w:rPr>
          <w:rFonts w:ascii="仿宋" w:eastAsia="仿宋" w:hAnsi="仿宋" w:cs="方正仿宋_GB2312"/>
          <w:color w:val="000000" w:themeColor="text1"/>
          <w:kern w:val="0"/>
          <w:sz w:val="28"/>
          <w:szCs w:val="28"/>
        </w:rPr>
      </w:pPr>
      <w:r w:rsidRPr="003772AC">
        <w:rPr>
          <w:rFonts w:ascii="仿宋" w:eastAsia="仿宋" w:hAnsi="仿宋" w:cs="方正仿宋_GB2312" w:hint="eastAsia"/>
          <w:color w:val="000000" w:themeColor="text1"/>
          <w:kern w:val="0"/>
          <w:sz w:val="28"/>
          <w:szCs w:val="28"/>
        </w:rPr>
        <w:t>（二）临床研究管理中心结合形式审查及初步评估结果，组织相关学术专家开展科学性审查。科学性审查的专家原则上包括临床研究所属专业领域和研究方法学领域。针对干预性研究或经评审专家审核后认为风险较高的项目，临床研究管理中心或通过邀请机构外专家参评、额外组织同行评议、召开专家论证会等方式进一步加强项目的科学性评估。</w:t>
      </w:r>
    </w:p>
    <w:p w:rsidR="00C002F2" w:rsidRPr="003772AC" w:rsidRDefault="00C002F2" w:rsidP="00C002F2">
      <w:pPr>
        <w:widowControl/>
        <w:spacing w:line="560" w:lineRule="atLeast"/>
        <w:ind w:firstLine="640"/>
        <w:rPr>
          <w:rFonts w:ascii="仿宋" w:eastAsia="仿宋" w:hAnsi="仿宋" w:cs="方正仿宋_GB2312"/>
          <w:color w:val="000000" w:themeColor="text1"/>
          <w:kern w:val="0"/>
          <w:sz w:val="28"/>
          <w:szCs w:val="28"/>
        </w:rPr>
      </w:pPr>
      <w:r w:rsidRPr="003772AC">
        <w:rPr>
          <w:rFonts w:ascii="仿宋" w:eastAsia="仿宋" w:hAnsi="仿宋" w:cs="方正仿宋_GB2312" w:hint="eastAsia"/>
          <w:color w:val="000000" w:themeColor="text1"/>
          <w:kern w:val="0"/>
          <w:sz w:val="28"/>
          <w:szCs w:val="28"/>
        </w:rPr>
        <w:t>（三）科学性审查内容原则上包括研究的合理性、必要性、可行性，以及立题依据、研究目的、干预措施、研究假设、研究方法、样本量、研究终点、研究安全性等。</w:t>
      </w:r>
    </w:p>
    <w:p w:rsidR="00D50537" w:rsidRDefault="00C002F2" w:rsidP="00C002F2">
      <w:pPr>
        <w:widowControl/>
        <w:spacing w:line="560" w:lineRule="atLeast"/>
        <w:ind w:firstLine="640"/>
      </w:pPr>
      <w:r w:rsidRPr="003772AC">
        <w:rPr>
          <w:rFonts w:ascii="仿宋" w:eastAsia="仿宋" w:hAnsi="仿宋" w:cs="方正仿宋_GB2312" w:hint="eastAsia"/>
          <w:color w:val="000000" w:themeColor="text1"/>
          <w:kern w:val="0"/>
          <w:sz w:val="28"/>
          <w:szCs w:val="28"/>
        </w:rPr>
        <w:t>（四）临床研究管理中心将通过《项目科学性审查意见表》的形式把科学性审查结果及时传达至主要研究者。若科学性审查意见为需要修改或补充资料的，主要研究者应及时作对应修改或补充后，重新递交资料至临床研究管理中心。临床研究管理中心将安排专家重新审阅和评估，并将把最终审查意见完整、清晰地反馈至主要研究者。</w:t>
      </w:r>
    </w:p>
    <w:sectPr w:rsidR="00D50537" w:rsidSect="00A90289">
      <w:pgSz w:w="11906" w:h="16838"/>
      <w:pgMar w:top="993"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6E0" w:rsidRDefault="006D16E0" w:rsidP="00A90289">
      <w:r>
        <w:separator/>
      </w:r>
    </w:p>
  </w:endnote>
  <w:endnote w:type="continuationSeparator" w:id="1">
    <w:p w:rsidR="006D16E0" w:rsidRDefault="006D16E0" w:rsidP="00A902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2312">
    <w:altName w:val="仿宋"/>
    <w:charset w:val="86"/>
    <w:family w:val="auto"/>
    <w:pitch w:val="default"/>
    <w:sig w:usb0="00000000" w:usb1="00000000"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6E0" w:rsidRDefault="006D16E0" w:rsidP="00A90289">
      <w:r>
        <w:separator/>
      </w:r>
    </w:p>
  </w:footnote>
  <w:footnote w:type="continuationSeparator" w:id="1">
    <w:p w:rsidR="006D16E0" w:rsidRDefault="006D16E0" w:rsidP="00A902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0289"/>
    <w:rsid w:val="00072012"/>
    <w:rsid w:val="0045296B"/>
    <w:rsid w:val="006D16E0"/>
    <w:rsid w:val="00A81A89"/>
    <w:rsid w:val="00A90289"/>
    <w:rsid w:val="00B7777E"/>
    <w:rsid w:val="00C002F2"/>
    <w:rsid w:val="00D505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28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902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90289"/>
    <w:rPr>
      <w:sz w:val="18"/>
      <w:szCs w:val="18"/>
    </w:rPr>
  </w:style>
  <w:style w:type="paragraph" w:styleId="a4">
    <w:name w:val="footer"/>
    <w:basedOn w:val="a"/>
    <w:link w:val="Char0"/>
    <w:uiPriority w:val="99"/>
    <w:semiHidden/>
    <w:unhideWhenUsed/>
    <w:rsid w:val="00A9028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9028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434</Characters>
  <Application>Microsoft Office Word</Application>
  <DocSecurity>0</DocSecurity>
  <Lines>3</Lines>
  <Paragraphs>1</Paragraphs>
  <ScaleCrop>false</ScaleCrop>
  <Company>微软中国</Company>
  <LinksUpToDate>false</LinksUpToDate>
  <CharactersWithSpaces>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吴子健</dc:creator>
  <cp:keywords/>
  <dc:description/>
  <cp:lastModifiedBy>China</cp:lastModifiedBy>
  <cp:revision>4</cp:revision>
  <dcterms:created xsi:type="dcterms:W3CDTF">2022-10-12T07:03:00Z</dcterms:created>
  <dcterms:modified xsi:type="dcterms:W3CDTF">2023-12-20T08:26:00Z</dcterms:modified>
</cp:coreProperties>
</file>